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sdt>
      <w:sdtPr>
        <w:rPr>
          <w:rFonts w:ascii="Times New Roman" w:hAnsi="Times New Roman" w:cs="Times New Roman"/>
          <w:highlight w:val="cyan"/>
        </w:rPr>
        <w:id w:val="2118173914"/>
        <w:placeholder>
          <w:docPart w:val="DefaultPlaceholder_-1854013438"/>
        </w:placeholder>
        <w:dropDownList>
          <w:listItem w:displayText="Choose your conference topic here." w:value="Choose your conference topic here."/>
          <w:listItem w:displayText="Topic A : Waste Management and Technologies" w:value="Topic A : Waste Management and Technologies"/>
          <w:listItem w:displayText="Topic B : Material Recycling and Recovery Technologies" w:value="Topic B : Material Recycling and Recovery Technologies"/>
          <w:listItem w:displayText="Topic C : Circular Economy and Sustainability" w:value="Topic C : Circular Economy and Sustainability"/>
          <w:listItem w:displayText="Topic D : Substances Hindering Circularity" w:value="Topic D : Substances Hindering Circularity"/>
          <w:listItem w:displayText="Topic E : Disaster Waste" w:value="Topic E : Disaster Waste"/>
          <w:listItem w:displayText="Topic F : Demolition and Construction Waste" w:value="Topic F : Demolition and Construction Waste"/>
          <w:listItem w:displayText="Topic G : Hazardous Waste Management" w:value="Topic G : Hazardous Waste Management"/>
          <w:listItem w:displayText="Topic H : Decarbonization and Climate Related Issues" w:value="Topic H : Decarbonization and Climate Related Issues"/>
          <w:listItem w:displayText="Topic I : Policy and Behavioral Change" w:value="Topic I : Policy and Behavioral Change"/>
        </w:dropDownList>
      </w:sdtPr>
      <w:sdtContent>
        <w:p w:rsidRPr="00B36970" w:rsidR="002E4F5F" w:rsidP="00B36970" w:rsidRDefault="009E50CE" w14:paraId="20A55C1F" w14:textId="6545E883">
          <w:pPr>
            <w:spacing w:after="0" w:line="276" w:lineRule="auto"/>
            <w:jc w:val="right"/>
            <w:rPr>
              <w:rFonts w:ascii="Times New Roman" w:hAnsi="Times New Roman" w:cs="Times New Roman"/>
            </w:rPr>
          </w:pPr>
          <w:r>
            <w:rPr>
              <w:rFonts w:ascii="Times New Roman" w:hAnsi="Times New Roman" w:cs="Times New Roman"/>
              <w:highlight w:val="cyan"/>
            </w:rPr>
            <w:t>Topic B : Material Recycling and Recovery Technologies</w:t>
          </w:r>
        </w:p>
      </w:sdtContent>
      <w:sdtEndPr>
        <w:rPr>
          <w:rFonts w:ascii="Times New Roman" w:hAnsi="Times New Roman" w:cs="Times New Roman"/>
          <w:highlight w:val="cyan"/>
        </w:rPr>
      </w:sdtEndPr>
    </w:sdt>
    <w:p w:rsidRPr="00B36970" w:rsidR="00B36970" w:rsidP="00B36970" w:rsidRDefault="00B36970" w14:paraId="0B250830" w14:textId="77777777">
      <w:pPr>
        <w:spacing w:after="0" w:line="276" w:lineRule="auto"/>
        <w:jc w:val="center"/>
        <w:rPr>
          <w:rFonts w:ascii="Times New Roman" w:hAnsi="Times New Roman" w:cs="Times New Roman"/>
          <w:b/>
          <w:bCs/>
        </w:rPr>
      </w:pPr>
    </w:p>
    <w:p w:rsidRPr="00B36970" w:rsidR="002E4F5F" w:rsidP="00B36970" w:rsidRDefault="002E4F5F" w14:paraId="606F3F80" w14:textId="1BAB067F">
      <w:pPr>
        <w:spacing w:after="0" w:line="276" w:lineRule="auto"/>
        <w:jc w:val="center"/>
        <w:rPr>
          <w:rFonts w:ascii="Times New Roman" w:hAnsi="Times New Roman" w:cs="Times New Roman"/>
          <w:b/>
          <w:bCs/>
          <w:sz w:val="28"/>
          <w:szCs w:val="28"/>
        </w:rPr>
      </w:pPr>
      <w:r w:rsidRPr="00B36970">
        <w:rPr>
          <w:rFonts w:ascii="Times New Roman" w:hAnsi="Times New Roman" w:cs="Times New Roman"/>
          <w:b/>
          <w:bCs/>
          <w:sz w:val="28"/>
          <w:szCs w:val="28"/>
        </w:rPr>
        <w:t xml:space="preserve">Impacts of Enhanced 3Rs and Circular Economy on the Waste-to-Energy Systems in Thailand </w:t>
      </w:r>
      <w:r w:rsidRPr="00B36970">
        <w:rPr>
          <w:rFonts w:ascii="Times New Roman" w:hAnsi="Times New Roman" w:cs="Times New Roman"/>
          <w:i/>
          <w:iCs/>
          <w:sz w:val="28"/>
          <w:szCs w:val="28"/>
          <w:highlight w:val="yellow"/>
        </w:rPr>
        <w:t>(</w:t>
      </w:r>
      <w:r w:rsidRPr="00B36970" w:rsidR="00B36970">
        <w:rPr>
          <w:rFonts w:ascii="Times New Roman" w:hAnsi="Times New Roman" w:cs="Times New Roman"/>
          <w:i/>
          <w:iCs/>
          <w:sz w:val="28"/>
          <w:szCs w:val="28"/>
          <w:highlight w:val="yellow"/>
        </w:rPr>
        <w:t xml:space="preserve">align middle, </w:t>
      </w:r>
      <w:r w:rsidRPr="00B36970">
        <w:rPr>
          <w:rFonts w:ascii="Times New Roman" w:hAnsi="Times New Roman" w:cs="Times New Roman"/>
          <w:i/>
          <w:iCs/>
          <w:sz w:val="28"/>
          <w:szCs w:val="28"/>
          <w:highlight w:val="yellow"/>
        </w:rPr>
        <w:t>Times New Roman 14)</w:t>
      </w:r>
    </w:p>
    <w:p w:rsidRPr="00B36970" w:rsidR="00B36970" w:rsidP="00B36970" w:rsidRDefault="00B36970" w14:paraId="73A4A588" w14:textId="77777777">
      <w:pPr>
        <w:pStyle w:val="Institution"/>
        <w:spacing w:line="276" w:lineRule="auto"/>
        <w:jc w:val="center"/>
        <w:rPr>
          <w:rFonts w:cs="Times New Roman"/>
          <w:b/>
          <w:bCs/>
          <w:sz w:val="22"/>
          <w:szCs w:val="22"/>
          <w:lang w:val="en-GB"/>
        </w:rPr>
      </w:pPr>
    </w:p>
    <w:p w:rsidRPr="00B36970" w:rsidR="002E4F5F" w:rsidP="00B36970" w:rsidRDefault="002E4F5F" w14:paraId="27022C73" w14:textId="26B7C8F2">
      <w:pPr>
        <w:pStyle w:val="Institution"/>
        <w:spacing w:line="276" w:lineRule="auto"/>
        <w:jc w:val="center"/>
        <w:rPr>
          <w:rFonts w:cs="Times New Roman"/>
          <w:b/>
          <w:bCs/>
          <w:sz w:val="22"/>
          <w:szCs w:val="22"/>
          <w:lang w:val="en-GB"/>
        </w:rPr>
      </w:pPr>
      <w:r w:rsidRPr="00B36970">
        <w:rPr>
          <w:rFonts w:cs="Times New Roman"/>
          <w:b/>
          <w:bCs/>
          <w:sz w:val="22"/>
          <w:szCs w:val="22"/>
          <w:lang w:val="en-GB"/>
        </w:rPr>
        <w:t xml:space="preserve">Romchat Poungcham </w:t>
      </w:r>
      <w:r w:rsidRPr="00B36970">
        <w:rPr>
          <w:rFonts w:cs="Times New Roman"/>
          <w:b/>
          <w:bCs/>
          <w:sz w:val="22"/>
          <w:szCs w:val="22"/>
          <w:vertAlign w:val="superscript"/>
          <w:lang w:val="en-GB"/>
        </w:rPr>
        <w:t>1,2</w:t>
      </w:r>
      <w:r w:rsidRPr="00B36970">
        <w:rPr>
          <w:rFonts w:cs="Times New Roman"/>
          <w:b/>
          <w:bCs/>
          <w:sz w:val="22"/>
          <w:szCs w:val="22"/>
          <w:lang w:val="en-GB"/>
        </w:rPr>
        <w:t xml:space="preserve">, </w:t>
      </w:r>
      <w:proofErr w:type="spellStart"/>
      <w:r w:rsidRPr="00B36970">
        <w:rPr>
          <w:rFonts w:cs="Times New Roman"/>
          <w:b/>
          <w:bCs/>
          <w:sz w:val="22"/>
          <w:szCs w:val="22"/>
          <w:lang w:val="en-GB"/>
        </w:rPr>
        <w:t>Awassada</w:t>
      </w:r>
      <w:proofErr w:type="spellEnd"/>
      <w:r w:rsidRPr="00B36970">
        <w:rPr>
          <w:rFonts w:cs="Times New Roman"/>
          <w:b/>
          <w:bCs/>
          <w:sz w:val="22"/>
          <w:szCs w:val="22"/>
          <w:lang w:val="en-GB"/>
        </w:rPr>
        <w:t xml:space="preserve"> Phongphiphat</w:t>
      </w:r>
      <w:r w:rsidRPr="00B36970">
        <w:rPr>
          <w:rFonts w:cs="Times New Roman"/>
          <w:b/>
          <w:bCs/>
          <w:sz w:val="22"/>
          <w:szCs w:val="22"/>
          <w:vertAlign w:val="superscript"/>
          <w:lang w:val="en-GB"/>
        </w:rPr>
        <w:t>1,</w:t>
      </w:r>
      <w:proofErr w:type="gramStart"/>
      <w:r w:rsidR="00B36970">
        <w:rPr>
          <w:rFonts w:cs="Times New Roman"/>
          <w:b/>
          <w:bCs/>
          <w:sz w:val="22"/>
          <w:szCs w:val="22"/>
          <w:vertAlign w:val="superscript"/>
          <w:lang w:val="en-GB"/>
        </w:rPr>
        <w:t>2</w:t>
      </w:r>
      <w:r w:rsidRPr="00B36970">
        <w:rPr>
          <w:rFonts w:cs="Times New Roman"/>
          <w:b/>
          <w:bCs/>
          <w:sz w:val="22"/>
          <w:szCs w:val="22"/>
          <w:vertAlign w:val="superscript"/>
          <w:lang w:val="en-GB"/>
        </w:rPr>
        <w:t>,*</w:t>
      </w:r>
      <w:proofErr w:type="gramEnd"/>
      <w:r w:rsidRPr="00B36970">
        <w:rPr>
          <w:rFonts w:cs="Times New Roman"/>
          <w:b/>
          <w:bCs/>
          <w:sz w:val="22"/>
          <w:szCs w:val="22"/>
          <w:lang w:val="en-GB"/>
        </w:rPr>
        <w:t xml:space="preserve">, </w:t>
      </w:r>
      <w:proofErr w:type="spellStart"/>
      <w:r w:rsidRPr="00B36970">
        <w:rPr>
          <w:rFonts w:cs="Times New Roman"/>
          <w:b/>
          <w:bCs/>
          <w:sz w:val="22"/>
          <w:szCs w:val="22"/>
          <w:lang w:val="en-GB"/>
        </w:rPr>
        <w:t>Sirintornthep</w:t>
      </w:r>
      <w:proofErr w:type="spellEnd"/>
      <w:r w:rsidRPr="00B36970">
        <w:rPr>
          <w:rFonts w:cs="Times New Roman"/>
          <w:b/>
          <w:bCs/>
          <w:sz w:val="22"/>
          <w:szCs w:val="22"/>
          <w:lang w:val="en-GB"/>
        </w:rPr>
        <w:t xml:space="preserve"> </w:t>
      </w:r>
      <w:proofErr w:type="spellStart"/>
      <w:r w:rsidRPr="00B36970">
        <w:rPr>
          <w:rFonts w:cs="Times New Roman"/>
          <w:b/>
          <w:bCs/>
          <w:sz w:val="22"/>
          <w:szCs w:val="22"/>
          <w:lang w:val="en-GB"/>
        </w:rPr>
        <w:t>Towprayoon</w:t>
      </w:r>
      <w:proofErr w:type="spellEnd"/>
      <w:r w:rsidRPr="00B36970">
        <w:rPr>
          <w:rFonts w:cs="Times New Roman"/>
          <w:b/>
          <w:bCs/>
          <w:sz w:val="22"/>
          <w:szCs w:val="22"/>
          <w:lang w:val="en-GB"/>
        </w:rPr>
        <w:t xml:space="preserve"> </w:t>
      </w:r>
      <w:r w:rsidRPr="00B36970">
        <w:rPr>
          <w:rFonts w:cs="Times New Roman"/>
          <w:b/>
          <w:bCs/>
          <w:sz w:val="22"/>
          <w:szCs w:val="22"/>
          <w:vertAlign w:val="superscript"/>
          <w:lang w:val="en-GB"/>
        </w:rPr>
        <w:t>1,2,3</w:t>
      </w:r>
    </w:p>
    <w:p w:rsidRPr="00B36970" w:rsidR="002E4F5F" w:rsidP="00B36970" w:rsidRDefault="002E4F5F" w14:paraId="697ACC72" w14:textId="2F28664F">
      <w:pPr>
        <w:spacing w:after="0" w:line="276" w:lineRule="auto"/>
        <w:jc w:val="center"/>
        <w:rPr>
          <w:rFonts w:ascii="Times New Roman" w:hAnsi="Times New Roman" w:cs="Times New Roman"/>
          <w:i/>
          <w:iCs/>
        </w:rPr>
      </w:pPr>
      <w:r w:rsidRPr="00B36970">
        <w:rPr>
          <w:rFonts w:ascii="Times New Roman" w:hAnsi="Times New Roman" w:cs="Times New Roman"/>
          <w:i/>
          <w:iCs/>
          <w:highlight w:val="yellow"/>
        </w:rPr>
        <w:t>(</w:t>
      </w:r>
      <w:r w:rsidRPr="00B36970" w:rsidR="00B36970">
        <w:rPr>
          <w:rFonts w:ascii="Times New Roman" w:hAnsi="Times New Roman" w:cs="Times New Roman"/>
          <w:i/>
          <w:iCs/>
          <w:highlight w:val="yellow"/>
        </w:rPr>
        <w:t>a</w:t>
      </w:r>
      <w:r w:rsidRPr="00B36970">
        <w:rPr>
          <w:rFonts w:ascii="Times New Roman" w:hAnsi="Times New Roman" w:cs="Times New Roman"/>
          <w:i/>
          <w:iCs/>
          <w:highlight w:val="yellow"/>
        </w:rPr>
        <w:t xml:space="preserve">lign middle, </w:t>
      </w:r>
      <w:r w:rsidRPr="00B36970" w:rsidR="00B36970">
        <w:rPr>
          <w:rFonts w:ascii="Times New Roman" w:hAnsi="Times New Roman" w:cs="Times New Roman"/>
          <w:i/>
          <w:iCs/>
          <w:highlight w:val="yellow"/>
        </w:rPr>
        <w:t xml:space="preserve">bold, </w:t>
      </w:r>
      <w:r w:rsidRPr="00B36970">
        <w:rPr>
          <w:rFonts w:ascii="Times New Roman" w:hAnsi="Times New Roman" w:cs="Times New Roman"/>
          <w:i/>
          <w:iCs/>
          <w:highlight w:val="yellow"/>
        </w:rPr>
        <w:t>Times New Roman 1</w:t>
      </w:r>
      <w:r w:rsidRPr="00B36970" w:rsidR="00B36970">
        <w:rPr>
          <w:rFonts w:ascii="Times New Roman" w:hAnsi="Times New Roman" w:cs="Times New Roman"/>
          <w:i/>
          <w:iCs/>
          <w:highlight w:val="yellow"/>
        </w:rPr>
        <w:t>1</w:t>
      </w:r>
      <w:r w:rsidRPr="00B36970">
        <w:rPr>
          <w:rFonts w:ascii="Times New Roman" w:hAnsi="Times New Roman" w:cs="Times New Roman"/>
          <w:i/>
          <w:iCs/>
          <w:highlight w:val="yellow"/>
        </w:rPr>
        <w:t>)</w:t>
      </w:r>
    </w:p>
    <w:p w:rsidRPr="00B36970" w:rsidR="00B36970" w:rsidP="00B36970" w:rsidRDefault="00B36970" w14:paraId="3937BFB6" w14:textId="77777777">
      <w:pPr>
        <w:spacing w:after="0" w:line="276" w:lineRule="auto"/>
        <w:jc w:val="center"/>
        <w:rPr>
          <w:rFonts w:ascii="Times New Roman" w:hAnsi="Times New Roman" w:cs="Times New Roman"/>
        </w:rPr>
      </w:pPr>
    </w:p>
    <w:p w:rsidRPr="00B36970" w:rsidR="004D28E6" w:rsidP="00B36970" w:rsidRDefault="004D28E6" w14:paraId="0A489461" w14:textId="10FD9AA0">
      <w:pPr>
        <w:widowControl w:val="0"/>
        <w:spacing w:after="0" w:line="276" w:lineRule="auto"/>
        <w:jc w:val="center"/>
        <w:rPr>
          <w:rFonts w:ascii="Times New Roman" w:hAnsi="Times New Roman" w:eastAsia="Times New Roman" w:cs="Times New Roman"/>
          <w:i/>
          <w:iCs/>
          <w:sz w:val="20"/>
          <w:szCs w:val="20"/>
          <w:lang w:bidi="ar-SA"/>
        </w:rPr>
      </w:pPr>
      <w:r w:rsidRPr="00B36970">
        <w:rPr>
          <w:rFonts w:ascii="Times New Roman" w:hAnsi="Times New Roman" w:eastAsia="Times New Roman" w:cs="Times New Roman"/>
          <w:i/>
          <w:iCs/>
          <w:sz w:val="20"/>
          <w:szCs w:val="20"/>
          <w:vertAlign w:val="superscript"/>
          <w:lang w:bidi="ar-SA"/>
        </w:rPr>
        <w:t>1</w:t>
      </w:r>
      <w:r w:rsidRPr="00B36970">
        <w:rPr>
          <w:rFonts w:ascii="Times New Roman" w:hAnsi="Times New Roman" w:eastAsia="Times New Roman" w:cs="Times New Roman"/>
          <w:i/>
          <w:iCs/>
          <w:sz w:val="20"/>
          <w:szCs w:val="20"/>
          <w:lang w:bidi="ar-SA"/>
        </w:rPr>
        <w:t xml:space="preserve"> The Joint Graduate School of Energy and Environment, King Mongkut’s University of Technology Thonburi, Bangkok, Thailand </w:t>
      </w:r>
      <w:r w:rsidRPr="00B36970">
        <w:rPr>
          <w:rFonts w:ascii="Times New Roman" w:hAnsi="Times New Roman" w:cs="Times New Roman"/>
          <w:i/>
          <w:iCs/>
          <w:sz w:val="20"/>
          <w:szCs w:val="20"/>
          <w:highlight w:val="yellow"/>
        </w:rPr>
        <w:t>(</w:t>
      </w:r>
      <w:r w:rsidRPr="00B36970" w:rsidR="00B36970">
        <w:rPr>
          <w:rFonts w:ascii="Times New Roman" w:hAnsi="Times New Roman" w:cs="Times New Roman"/>
          <w:i/>
          <w:iCs/>
          <w:sz w:val="20"/>
          <w:szCs w:val="20"/>
          <w:highlight w:val="yellow"/>
        </w:rPr>
        <w:t xml:space="preserve">align middle, italic, </w:t>
      </w:r>
      <w:r w:rsidRPr="00B36970">
        <w:rPr>
          <w:rFonts w:ascii="Times New Roman" w:hAnsi="Times New Roman" w:cs="Times New Roman"/>
          <w:i/>
          <w:iCs/>
          <w:sz w:val="20"/>
          <w:szCs w:val="20"/>
          <w:highlight w:val="yellow"/>
        </w:rPr>
        <w:t>Times New Roman 10)</w:t>
      </w:r>
    </w:p>
    <w:p w:rsidRPr="00B36970" w:rsidR="002E4F5F" w:rsidP="00B36970" w:rsidRDefault="002E4F5F" w14:paraId="3AB0DA3F" w14:textId="77777777">
      <w:pPr>
        <w:widowControl w:val="0"/>
        <w:spacing w:after="0" w:line="276" w:lineRule="auto"/>
        <w:jc w:val="center"/>
        <w:rPr>
          <w:rFonts w:ascii="Times New Roman" w:hAnsi="Times New Roman" w:eastAsia="Times New Roman" w:cs="Times New Roman"/>
          <w:i/>
          <w:iCs/>
          <w:sz w:val="20"/>
          <w:szCs w:val="20"/>
          <w:lang w:bidi="ar-SA"/>
        </w:rPr>
      </w:pPr>
      <w:r w:rsidRPr="00B36970">
        <w:rPr>
          <w:rFonts w:ascii="Times New Roman" w:hAnsi="Times New Roman" w:eastAsia="Times New Roman" w:cs="Times New Roman"/>
          <w:i/>
          <w:iCs/>
          <w:sz w:val="20"/>
          <w:szCs w:val="20"/>
          <w:vertAlign w:val="superscript"/>
          <w:lang w:bidi="ar-SA"/>
        </w:rPr>
        <w:t>2</w:t>
      </w:r>
      <w:r w:rsidRPr="00B36970">
        <w:rPr>
          <w:rFonts w:ascii="Times New Roman" w:hAnsi="Times New Roman" w:eastAsia="Times New Roman" w:cs="Times New Roman"/>
          <w:i/>
          <w:iCs/>
          <w:sz w:val="20"/>
          <w:szCs w:val="20"/>
          <w:lang w:bidi="ar-SA"/>
        </w:rPr>
        <w:t xml:space="preserve"> Earth Systems Science Research Cluster, King Mongkut’s University of Technology Thonburi, Bangkok, Thailand </w:t>
      </w:r>
    </w:p>
    <w:p w:rsidRPr="00B36970" w:rsidR="004D28E6" w:rsidP="00B36970" w:rsidRDefault="004D28E6" w14:paraId="13F8B55C" w14:textId="77777777">
      <w:pPr>
        <w:widowControl w:val="0"/>
        <w:spacing w:after="0" w:line="276" w:lineRule="auto"/>
        <w:jc w:val="center"/>
        <w:rPr>
          <w:rFonts w:ascii="Times New Roman" w:hAnsi="Times New Roman" w:eastAsia="Times New Roman" w:cs="Times New Roman"/>
          <w:i/>
          <w:iCs/>
          <w:sz w:val="20"/>
          <w:szCs w:val="20"/>
          <w:lang w:bidi="ar-SA"/>
        </w:rPr>
      </w:pPr>
      <w:r w:rsidRPr="00B36970">
        <w:rPr>
          <w:rFonts w:ascii="Times New Roman" w:hAnsi="Times New Roman" w:eastAsia="Times New Roman" w:cs="Times New Roman"/>
          <w:i/>
          <w:iCs/>
          <w:sz w:val="20"/>
          <w:szCs w:val="20"/>
          <w:vertAlign w:val="superscript"/>
          <w:lang w:bidi="ar-SA"/>
        </w:rPr>
        <w:t>3</w:t>
      </w:r>
      <w:r w:rsidRPr="00B36970">
        <w:rPr>
          <w:rFonts w:ascii="Times New Roman" w:hAnsi="Times New Roman" w:eastAsia="Times New Roman" w:cs="Times New Roman"/>
          <w:i/>
          <w:iCs/>
          <w:sz w:val="20"/>
          <w:szCs w:val="20"/>
          <w:lang w:bidi="ar-SA"/>
        </w:rPr>
        <w:t xml:space="preserve"> </w:t>
      </w:r>
      <w:proofErr w:type="spellStart"/>
      <w:r w:rsidRPr="00B36970">
        <w:rPr>
          <w:rFonts w:ascii="Times New Roman" w:hAnsi="Times New Roman" w:eastAsia="Times New Roman" w:cs="Times New Roman"/>
          <w:i/>
          <w:iCs/>
          <w:sz w:val="20"/>
          <w:szCs w:val="20"/>
          <w:lang w:bidi="ar-SA"/>
        </w:rPr>
        <w:t>Center</w:t>
      </w:r>
      <w:proofErr w:type="spellEnd"/>
      <w:r w:rsidRPr="00B36970">
        <w:rPr>
          <w:rFonts w:ascii="Times New Roman" w:hAnsi="Times New Roman" w:eastAsia="Times New Roman" w:cs="Times New Roman"/>
          <w:i/>
          <w:iCs/>
          <w:sz w:val="20"/>
          <w:szCs w:val="20"/>
          <w:lang w:bidi="ar-SA"/>
        </w:rPr>
        <w:t xml:space="preserve"> of Excellence on Energy Technology and Environment (CEE), Ministry of Higher Education, Science, Research and Innovation (MHESI), Bangkok, Thailand.</w:t>
      </w:r>
    </w:p>
    <w:p w:rsidRPr="00B36970" w:rsidR="003775BD" w:rsidP="00B36970" w:rsidRDefault="004D28E6" w14:paraId="390AE9B1" w14:textId="2572D198">
      <w:pPr>
        <w:pStyle w:val="Institution"/>
        <w:spacing w:line="276" w:lineRule="auto"/>
        <w:jc w:val="center"/>
        <w:rPr>
          <w:rFonts w:cs="Times New Roman"/>
          <w:lang w:val="en-GB"/>
        </w:rPr>
      </w:pPr>
      <w:r w:rsidRPr="00B36970">
        <w:rPr>
          <w:rFonts w:cs="Times New Roman"/>
          <w:i/>
          <w:iCs/>
          <w:lang w:val="en-GB"/>
        </w:rPr>
        <w:t>*</w:t>
      </w:r>
      <w:r w:rsidRPr="00B36970" w:rsidR="00B36970">
        <w:rPr>
          <w:rFonts w:cs="Times New Roman"/>
          <w:i/>
          <w:iCs/>
          <w:lang w:val="en-GB"/>
        </w:rPr>
        <w:t>Corresponding</w:t>
      </w:r>
      <w:r w:rsidRPr="00B36970">
        <w:rPr>
          <w:rFonts w:cs="Times New Roman"/>
          <w:i/>
          <w:iCs/>
          <w:lang w:val="en-GB"/>
        </w:rPr>
        <w:t xml:space="preserve"> author: </w:t>
      </w:r>
      <w:hyperlink w:history="1" r:id="rId7">
        <w:r w:rsidRPr="00E3484D" w:rsidR="00B36970">
          <w:rPr>
            <w:rStyle w:val="Hyperlink"/>
            <w:rFonts w:cs="Times New Roman"/>
            <w:i/>
            <w:iCs/>
            <w:lang w:val="en-GB"/>
          </w:rPr>
          <w:t>example@kmutt.ac.th</w:t>
        </w:r>
      </w:hyperlink>
      <w:r w:rsidR="00B36970">
        <w:rPr>
          <w:rFonts w:cs="Times New Roman"/>
          <w:i/>
          <w:iCs/>
          <w:lang w:val="en-GB"/>
        </w:rPr>
        <w:t xml:space="preserve"> </w:t>
      </w:r>
    </w:p>
    <w:p w:rsidRPr="00B36970" w:rsidR="001627F0" w:rsidP="00B36970" w:rsidRDefault="001627F0" w14:paraId="0C1BC4C7" w14:textId="77777777">
      <w:pPr>
        <w:pStyle w:val="AbstractText"/>
        <w:spacing w:line="276" w:lineRule="auto"/>
        <w:jc w:val="left"/>
        <w:rPr>
          <w:rFonts w:cs="Times New Roman"/>
          <w:b/>
          <w:bCs/>
          <w:sz w:val="22"/>
          <w:szCs w:val="22"/>
          <w:lang w:val="en-GB"/>
        </w:rPr>
      </w:pPr>
    </w:p>
    <w:p w:rsidR="00834BF2" w:rsidP="00B36970" w:rsidRDefault="00834BF2" w14:paraId="729C1E81" w14:textId="3423D538">
      <w:pPr>
        <w:pStyle w:val="AbstractText"/>
        <w:pBdr>
          <w:bottom w:val="single" w:color="auto" w:sz="6" w:space="1"/>
        </w:pBdr>
        <w:spacing w:line="276" w:lineRule="auto"/>
        <w:rPr>
          <w:rFonts w:cs="Times New Roman"/>
          <w:i/>
          <w:iCs/>
          <w:sz w:val="22"/>
          <w:szCs w:val="22"/>
          <w:lang w:val="en-GB"/>
        </w:rPr>
      </w:pPr>
      <w:r w:rsidRPr="00B36970">
        <w:rPr>
          <w:rFonts w:cs="Times New Roman"/>
          <w:b/>
          <w:bCs/>
          <w:sz w:val="22"/>
          <w:szCs w:val="22"/>
          <w:lang w:val="en-GB"/>
        </w:rPr>
        <w:t xml:space="preserve">Keywords </w:t>
      </w:r>
      <w:r w:rsidRPr="00B36970" w:rsidR="00966444">
        <w:rPr>
          <w:rFonts w:cs="Times New Roman"/>
          <w:sz w:val="22"/>
          <w:szCs w:val="22"/>
          <w:lang w:val="en-GB"/>
        </w:rPr>
        <w:t>MSW generation forecasting; Waste management policies; Material flow analysis; Waste-to-</w:t>
      </w:r>
      <w:r w:rsidRPr="00B36970" w:rsidR="00217090">
        <w:rPr>
          <w:rFonts w:cs="Times New Roman"/>
          <w:sz w:val="22"/>
          <w:szCs w:val="22"/>
          <w:lang w:val="en-GB"/>
        </w:rPr>
        <w:t>energy; Climate</w:t>
      </w:r>
      <w:r w:rsidRPr="00B36970" w:rsidR="00966444">
        <w:rPr>
          <w:rFonts w:cs="Times New Roman"/>
          <w:sz w:val="22"/>
          <w:szCs w:val="22"/>
          <w:lang w:val="en-GB"/>
        </w:rPr>
        <w:t xml:space="preserve"> mitigation</w:t>
      </w:r>
      <w:r w:rsidRPr="00B36970" w:rsidR="009324A4">
        <w:rPr>
          <w:rFonts w:cs="Times New Roman"/>
          <w:sz w:val="22"/>
          <w:szCs w:val="22"/>
          <w:lang w:val="en-GB"/>
        </w:rPr>
        <w:t xml:space="preserve"> </w:t>
      </w:r>
      <w:r w:rsidR="00B36970">
        <w:rPr>
          <w:rFonts w:cs="Times New Roman"/>
          <w:i/>
          <w:iCs/>
          <w:sz w:val="22"/>
          <w:szCs w:val="22"/>
          <w:highlight w:val="yellow"/>
          <w:lang w:val="en-GB"/>
        </w:rPr>
        <w:t>(</w:t>
      </w:r>
      <w:r w:rsidRPr="00B36970" w:rsidR="009324A4">
        <w:rPr>
          <w:rFonts w:cs="Times New Roman"/>
          <w:i/>
          <w:iCs/>
          <w:sz w:val="22"/>
          <w:szCs w:val="22"/>
          <w:highlight w:val="yellow"/>
          <w:lang w:val="en-GB"/>
        </w:rPr>
        <w:t xml:space="preserve">Times </w:t>
      </w:r>
      <w:r w:rsidRPr="00B36970" w:rsidR="00B5501E">
        <w:rPr>
          <w:rFonts w:cs="Times New Roman"/>
          <w:i/>
          <w:iCs/>
          <w:sz w:val="22"/>
          <w:szCs w:val="22"/>
          <w:highlight w:val="yellow"/>
          <w:lang w:val="en-GB"/>
        </w:rPr>
        <w:t>New R</w:t>
      </w:r>
      <w:r w:rsidRPr="00B36970" w:rsidR="009324A4">
        <w:rPr>
          <w:rFonts w:cs="Times New Roman"/>
          <w:i/>
          <w:iCs/>
          <w:sz w:val="22"/>
          <w:szCs w:val="22"/>
          <w:highlight w:val="yellow"/>
          <w:lang w:val="en-GB"/>
        </w:rPr>
        <w:t>oman 1</w:t>
      </w:r>
      <w:r w:rsidR="00B36970">
        <w:rPr>
          <w:rFonts w:cs="Times New Roman"/>
          <w:i/>
          <w:iCs/>
          <w:sz w:val="22"/>
          <w:szCs w:val="22"/>
          <w:highlight w:val="yellow"/>
          <w:lang w:val="en-GB"/>
        </w:rPr>
        <w:t>1</w:t>
      </w:r>
      <w:r w:rsidRPr="00B36970" w:rsidR="009324A4">
        <w:rPr>
          <w:rFonts w:cs="Times New Roman"/>
          <w:i/>
          <w:iCs/>
          <w:sz w:val="22"/>
          <w:szCs w:val="22"/>
          <w:highlight w:val="yellow"/>
          <w:lang w:val="en-GB"/>
        </w:rPr>
        <w:t>, maximum</w:t>
      </w:r>
      <w:r w:rsidR="00B36970">
        <w:rPr>
          <w:rFonts w:cs="Times New Roman"/>
          <w:i/>
          <w:iCs/>
          <w:sz w:val="22"/>
          <w:szCs w:val="22"/>
          <w:highlight w:val="yellow"/>
          <w:lang w:val="en-GB"/>
        </w:rPr>
        <w:t xml:space="preserve"> no. of keywords</w:t>
      </w:r>
      <w:r w:rsidRPr="00B36970" w:rsidR="009324A4">
        <w:rPr>
          <w:rFonts w:cs="Times New Roman"/>
          <w:i/>
          <w:iCs/>
          <w:sz w:val="22"/>
          <w:szCs w:val="22"/>
          <w:highlight w:val="yellow"/>
          <w:lang w:val="en-GB"/>
        </w:rPr>
        <w:t xml:space="preserve"> </w:t>
      </w:r>
      <w:r w:rsidRPr="00B36970" w:rsidR="00B5501E">
        <w:rPr>
          <w:rFonts w:cs="Times New Roman"/>
          <w:i/>
          <w:iCs/>
          <w:sz w:val="22"/>
          <w:szCs w:val="22"/>
          <w:highlight w:val="yellow"/>
          <w:lang w:val="en-GB"/>
        </w:rPr>
        <w:t>5</w:t>
      </w:r>
      <w:r w:rsidRPr="00B36970" w:rsidR="009324A4">
        <w:rPr>
          <w:rFonts w:cs="Times New Roman"/>
          <w:i/>
          <w:iCs/>
          <w:sz w:val="22"/>
          <w:szCs w:val="22"/>
          <w:highlight w:val="yellow"/>
          <w:lang w:val="en-GB"/>
        </w:rPr>
        <w:t>)</w:t>
      </w:r>
    </w:p>
    <w:p w:rsidRPr="00B36970" w:rsidR="00B36970" w:rsidP="00B36970" w:rsidRDefault="00B36970" w14:paraId="6FBC72AC" w14:textId="77777777">
      <w:pPr>
        <w:pStyle w:val="AbstractText"/>
        <w:pBdr>
          <w:bottom w:val="single" w:color="auto" w:sz="6" w:space="1"/>
        </w:pBdr>
        <w:spacing w:line="276" w:lineRule="auto"/>
        <w:rPr>
          <w:rFonts w:cs="Times New Roman"/>
          <w:sz w:val="22"/>
          <w:szCs w:val="22"/>
          <w:lang w:val="en-GB"/>
        </w:rPr>
      </w:pPr>
    </w:p>
    <w:p w:rsidRPr="00B36970" w:rsidR="00886609" w:rsidP="00B36970" w:rsidRDefault="00886609" w14:paraId="33D917EF" w14:textId="77777777">
      <w:pPr>
        <w:spacing w:after="0" w:line="276" w:lineRule="auto"/>
        <w:ind w:firstLine="284" w:firstLineChars="129"/>
        <w:jc w:val="both"/>
        <w:rPr>
          <w:rFonts w:ascii="Times New Roman" w:hAnsi="Times New Roman" w:cs="Times New Roman"/>
        </w:rPr>
      </w:pPr>
    </w:p>
    <w:p w:rsidRPr="00B36970" w:rsidR="00237970" w:rsidP="00B36970" w:rsidRDefault="00237970" w14:paraId="4BE8427B" w14:textId="4FBA89C6">
      <w:pPr>
        <w:spacing w:after="0" w:line="276" w:lineRule="auto"/>
        <w:rPr>
          <w:rFonts w:ascii="Times New Roman" w:hAnsi="Times New Roman" w:cs="Times New Roman"/>
          <w:b/>
        </w:rPr>
      </w:pPr>
      <w:r w:rsidRPr="00B36970">
        <w:rPr>
          <w:rFonts w:ascii="Times New Roman" w:hAnsi="Times New Roman" w:cs="Times New Roman"/>
          <w:b/>
        </w:rPr>
        <w:t>INTRODUCTION</w:t>
      </w:r>
      <w:r w:rsidRPr="00B36970" w:rsidR="009324A4">
        <w:rPr>
          <w:rFonts w:ascii="Times New Roman" w:hAnsi="Times New Roman" w:cs="Times New Roman"/>
          <w:b/>
        </w:rPr>
        <w:t xml:space="preserve"> </w:t>
      </w:r>
      <w:r w:rsidRPr="00B36970" w:rsidR="009324A4">
        <w:rPr>
          <w:rFonts w:ascii="Times New Roman" w:hAnsi="Times New Roman" w:cs="Times New Roman"/>
          <w:bCs/>
          <w:i/>
          <w:iCs/>
          <w:highlight w:val="yellow"/>
        </w:rPr>
        <w:t xml:space="preserve">(Times </w:t>
      </w:r>
      <w:r w:rsidRPr="00B36970" w:rsidR="00B5501E">
        <w:rPr>
          <w:rFonts w:ascii="Times New Roman" w:hAnsi="Times New Roman" w:cs="Times New Roman"/>
          <w:bCs/>
          <w:i/>
          <w:iCs/>
          <w:highlight w:val="yellow"/>
        </w:rPr>
        <w:t>New Roman</w:t>
      </w:r>
      <w:r w:rsidRPr="00B36970" w:rsidR="009324A4">
        <w:rPr>
          <w:rFonts w:ascii="Times New Roman" w:hAnsi="Times New Roman" w:cs="Times New Roman"/>
          <w:bCs/>
          <w:i/>
          <w:iCs/>
          <w:highlight w:val="yellow"/>
        </w:rPr>
        <w:t xml:space="preserve"> 11)</w:t>
      </w:r>
      <w:r w:rsidRPr="00B36970" w:rsidR="009324A4">
        <w:rPr>
          <w:rFonts w:ascii="Times New Roman" w:hAnsi="Times New Roman" w:cs="Times New Roman"/>
          <w:bCs/>
          <w:i/>
          <w:iCs/>
        </w:rPr>
        <w:t xml:space="preserve"> </w:t>
      </w:r>
    </w:p>
    <w:p w:rsidRPr="00B36970" w:rsidR="00237970" w:rsidP="00B36970" w:rsidRDefault="00FC7971" w14:paraId="680AB9F5" w14:textId="0803FBD6">
      <w:pPr>
        <w:spacing w:after="0" w:line="276" w:lineRule="auto"/>
        <w:ind w:firstLine="284" w:firstLineChars="129"/>
        <w:jc w:val="both"/>
        <w:rPr>
          <w:rFonts w:ascii="Times New Roman" w:hAnsi="Times New Roman" w:cs="Times New Roman"/>
        </w:rPr>
      </w:pPr>
      <w:r w:rsidRPr="00B36970">
        <w:rPr>
          <w:rFonts w:ascii="Times New Roman" w:hAnsi="Times New Roman" w:cs="Times New Roman"/>
        </w:rPr>
        <w:t>Thailand has adopted the 2030 Agenda of the United Nations (UN) for Sustainable Development and the Paris Agreement for climate targets, integrating them into national development plans and policies to promote sustainable consumption and production, alternative and clean energy, and climate change mitigation and adaptation.………</w:t>
      </w:r>
    </w:p>
    <w:p w:rsidRPr="00B36970" w:rsidR="005F289F" w:rsidP="00B36970" w:rsidRDefault="005F289F" w14:paraId="2786377A" w14:textId="77777777">
      <w:pPr>
        <w:spacing w:after="0" w:line="276" w:lineRule="auto"/>
        <w:ind w:firstLine="284" w:firstLineChars="129"/>
        <w:jc w:val="both"/>
        <w:rPr>
          <w:rFonts w:ascii="Times New Roman" w:hAnsi="Times New Roman" w:cs="Times New Roman"/>
        </w:rPr>
      </w:pPr>
    </w:p>
    <w:p w:rsidRPr="00B36970" w:rsidR="004D28E6" w:rsidP="00B36970" w:rsidRDefault="00237970" w14:paraId="404F0CA3" w14:textId="0F9F732D">
      <w:pPr>
        <w:spacing w:after="0" w:line="276" w:lineRule="auto"/>
        <w:rPr>
          <w:rFonts w:ascii="Times New Roman" w:hAnsi="Times New Roman" w:cs="Times New Roman"/>
          <w:b/>
        </w:rPr>
      </w:pPr>
      <w:r w:rsidRPr="00B36970">
        <w:rPr>
          <w:rFonts w:ascii="Times New Roman" w:hAnsi="Times New Roman" w:cs="Times New Roman"/>
          <w:b/>
        </w:rPr>
        <w:t>MATERIALS AND METHODS</w:t>
      </w:r>
    </w:p>
    <w:p w:rsidRPr="00B36970" w:rsidR="00221A12" w:rsidP="00B36970" w:rsidRDefault="007918AA" w14:paraId="7BA95D6B" w14:textId="6BEEB97E">
      <w:pPr>
        <w:spacing w:after="0" w:line="276" w:lineRule="auto"/>
        <w:rPr>
          <w:rFonts w:ascii="Times New Roman" w:hAnsi="Times New Roman" w:cs="Times New Roman"/>
          <w:b/>
        </w:rPr>
      </w:pPr>
      <w:r w:rsidRPr="00B36970">
        <w:rPr>
          <w:rFonts w:ascii="Times New Roman" w:hAnsi="Times New Roman" w:cs="Times New Roman"/>
          <w:b/>
        </w:rPr>
        <w:t>Waste management policy review and Scenario analysi</w:t>
      </w:r>
      <w:r w:rsidRPr="00B36970" w:rsidR="003C3853">
        <w:rPr>
          <w:rFonts w:ascii="Times New Roman" w:hAnsi="Times New Roman" w:cs="Times New Roman"/>
          <w:b/>
        </w:rPr>
        <w:t>s</w:t>
      </w:r>
    </w:p>
    <w:p w:rsidRPr="00B36970" w:rsidR="00221A12" w:rsidP="00B36970" w:rsidRDefault="00D822FA" w14:paraId="2B71DDFD" w14:textId="56F88253">
      <w:pPr>
        <w:spacing w:after="0" w:line="276" w:lineRule="auto"/>
        <w:ind w:firstLine="284" w:firstLineChars="129"/>
        <w:jc w:val="both"/>
        <w:rPr>
          <w:rFonts w:ascii="Times New Roman" w:hAnsi="Times New Roman" w:cs="Times New Roman"/>
        </w:rPr>
      </w:pPr>
      <w:r w:rsidRPr="00B36970">
        <w:rPr>
          <w:rFonts w:ascii="Times New Roman" w:hAnsi="Times New Roman" w:cs="Times New Roman"/>
        </w:rPr>
        <w:t xml:space="preserve">Governmental plans and policies were selected based on their relevance to </w:t>
      </w:r>
      <w:r w:rsidRPr="00B36970" w:rsidR="007C45A2">
        <w:rPr>
          <w:rFonts w:ascii="Times New Roman" w:hAnsi="Times New Roman" w:cs="Times New Roman"/>
        </w:rPr>
        <w:t>Municipal solid waste (</w:t>
      </w:r>
      <w:r w:rsidRPr="00B36970">
        <w:rPr>
          <w:rFonts w:ascii="Times New Roman" w:hAnsi="Times New Roman" w:cs="Times New Roman"/>
        </w:rPr>
        <w:t>MSW</w:t>
      </w:r>
      <w:r w:rsidRPr="00B36970" w:rsidR="007C45A2">
        <w:rPr>
          <w:rFonts w:ascii="Times New Roman" w:hAnsi="Times New Roman" w:cs="Times New Roman"/>
        </w:rPr>
        <w:t>)</w:t>
      </w:r>
      <w:r w:rsidRPr="00B36970">
        <w:rPr>
          <w:rFonts w:ascii="Times New Roman" w:hAnsi="Times New Roman" w:cs="Times New Roman"/>
        </w:rPr>
        <w:t xml:space="preserve"> management and categorized into four groups: (1) waste management policies and plans, (2) 3Rs and Circular Economy (CE) policies, (3) alternative energy plans, and (4) climate mitigation policies.</w:t>
      </w:r>
      <w:r w:rsidRPr="00B36970" w:rsidR="00DA19A1">
        <w:rPr>
          <w:rFonts w:ascii="Times New Roman" w:hAnsi="Times New Roman" w:cs="Times New Roman"/>
        </w:rPr>
        <w:t>…………….</w:t>
      </w:r>
    </w:p>
    <w:p w:rsidRPr="00B36970" w:rsidR="004D28E6" w:rsidP="00B36970" w:rsidRDefault="004D28E6" w14:paraId="7526C8B5" w14:textId="77777777">
      <w:pPr>
        <w:spacing w:after="0" w:line="276" w:lineRule="auto"/>
        <w:rPr>
          <w:rFonts w:ascii="Times New Roman" w:hAnsi="Times New Roman" w:cs="Times New Roman"/>
          <w:b/>
        </w:rPr>
      </w:pPr>
    </w:p>
    <w:p w:rsidRPr="00B36970" w:rsidR="00237970" w:rsidP="00B36970" w:rsidRDefault="00AB3433" w14:paraId="7B0A3011" w14:textId="53441001">
      <w:pPr>
        <w:spacing w:after="0" w:line="276" w:lineRule="auto"/>
        <w:rPr>
          <w:rFonts w:ascii="Times New Roman" w:hAnsi="Times New Roman" w:cs="Times New Roman"/>
          <w:b/>
        </w:rPr>
      </w:pPr>
      <w:r w:rsidRPr="00B36970">
        <w:rPr>
          <w:rFonts w:ascii="Times New Roman" w:hAnsi="Times New Roman" w:cs="Times New Roman"/>
          <w:b/>
        </w:rPr>
        <w:t>Mass flow analysis</w:t>
      </w:r>
      <w:r w:rsidRPr="00B36970" w:rsidR="00FF0817">
        <w:rPr>
          <w:rFonts w:ascii="Times New Roman" w:hAnsi="Times New Roman" w:cs="Times New Roman"/>
          <w:b/>
        </w:rPr>
        <w:t xml:space="preserve"> (MFA)</w:t>
      </w:r>
    </w:p>
    <w:p w:rsidR="00237970" w:rsidP="00B36970" w:rsidRDefault="00B77246" w14:paraId="54C8152F" w14:textId="595B5CD5">
      <w:pPr>
        <w:spacing w:after="0" w:line="276" w:lineRule="auto"/>
        <w:ind w:firstLine="282" w:firstLineChars="128"/>
        <w:jc w:val="both"/>
        <w:rPr>
          <w:rFonts w:ascii="Times New Roman" w:hAnsi="Times New Roman" w:cs="Times New Roman"/>
        </w:rPr>
      </w:pPr>
      <w:r w:rsidRPr="00B36970">
        <w:rPr>
          <w:rFonts w:ascii="Times New Roman" w:hAnsi="Times New Roman" w:cs="Times New Roman"/>
        </w:rPr>
        <w:t xml:space="preserve">In this study, the software “STAN 2.7.101” were used to </w:t>
      </w:r>
      <w:r w:rsidRPr="00B36970" w:rsidR="00B5501E">
        <w:rPr>
          <w:rFonts w:ascii="Times New Roman" w:hAnsi="Times New Roman" w:cs="Times New Roman"/>
        </w:rPr>
        <w:t>analyse</w:t>
      </w:r>
      <w:r w:rsidRPr="00B36970">
        <w:rPr>
          <w:rFonts w:ascii="Times New Roman" w:hAnsi="Times New Roman" w:cs="Times New Roman"/>
        </w:rPr>
        <w:t xml:space="preserve"> and construct the material flow of MSW management in a year …</w:t>
      </w:r>
      <w:r w:rsidRPr="00B36970" w:rsidR="00AE4E39">
        <w:rPr>
          <w:rFonts w:ascii="Times New Roman" w:hAnsi="Times New Roman" w:cs="Times New Roman"/>
        </w:rPr>
        <w:t>…….</w:t>
      </w:r>
    </w:p>
    <w:p w:rsidRPr="00B36970" w:rsidR="00B36970" w:rsidP="00B36970" w:rsidRDefault="00B36970" w14:paraId="4EE903C2" w14:textId="77777777">
      <w:pPr>
        <w:spacing w:after="0" w:line="276" w:lineRule="auto"/>
        <w:ind w:firstLine="282" w:firstLineChars="128"/>
        <w:jc w:val="both"/>
        <w:rPr>
          <w:rFonts w:ascii="Times New Roman" w:hAnsi="Times New Roman" w:cs="Times New Roman"/>
        </w:rPr>
      </w:pPr>
    </w:p>
    <w:p w:rsidRPr="00B36970" w:rsidR="007C5921" w:rsidP="00416784" w:rsidRDefault="007C5921" w14:paraId="6C9CE36D" w14:textId="7D7ABD7A">
      <w:pPr>
        <w:spacing w:after="120" w:line="276" w:lineRule="auto"/>
        <w:jc w:val="center"/>
        <w:rPr>
          <w:rFonts w:ascii="Times New Roman" w:hAnsi="Times New Roman" w:cs="Times New Roman"/>
          <w:b/>
        </w:rPr>
      </w:pPr>
      <w:r w:rsidRPr="00B36970">
        <w:rPr>
          <w:rFonts w:ascii="Times New Roman" w:hAnsi="Times New Roman" w:cs="Times New Roman"/>
          <w:b/>
        </w:rPr>
        <w:t xml:space="preserve">Table 1 </w:t>
      </w:r>
      <w:r w:rsidRPr="00B36970" w:rsidR="00BD6193">
        <w:rPr>
          <w:rFonts w:ascii="Times New Roman" w:hAnsi="Times New Roman" w:cs="Times New Roman"/>
          <w:b/>
        </w:rPr>
        <w:t xml:space="preserve">Data </w:t>
      </w:r>
      <w:r w:rsidRPr="00B36970" w:rsidR="00C72281">
        <w:rPr>
          <w:rFonts w:ascii="Times New Roman" w:hAnsi="Times New Roman" w:cs="Times New Roman"/>
          <w:b/>
        </w:rPr>
        <w:t xml:space="preserve">source </w:t>
      </w:r>
      <w:r w:rsidRPr="00B36970" w:rsidR="00BD6193">
        <w:rPr>
          <w:rFonts w:ascii="Times New Roman" w:hAnsi="Times New Roman" w:cs="Times New Roman"/>
          <w:b/>
        </w:rPr>
        <w:t>for the MFA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7"/>
        <w:gridCol w:w="1418"/>
        <w:gridCol w:w="1559"/>
        <w:gridCol w:w="1418"/>
        <w:gridCol w:w="1836"/>
      </w:tblGrid>
      <w:tr w:rsidRPr="00B36970" w:rsidR="007C5921" w:rsidTr="00416784" w14:paraId="29D1B5F1" w14:textId="77777777">
        <w:trPr>
          <w:trHeight w:val="361"/>
        </w:trPr>
        <w:tc>
          <w:tcPr>
            <w:tcW w:w="3397" w:type="dxa"/>
            <w:vAlign w:val="center"/>
          </w:tcPr>
          <w:p w:rsidRPr="00B36970" w:rsidR="007C5921" w:rsidP="00B36970" w:rsidRDefault="00C72281" w14:paraId="59CDB173" w14:textId="78AA9AEA">
            <w:pPr>
              <w:spacing w:after="0" w:line="276" w:lineRule="auto"/>
              <w:jc w:val="center"/>
              <w:rPr>
                <w:rFonts w:ascii="Times New Roman" w:hAnsi="Times New Roman" w:cs="Times New Roman"/>
              </w:rPr>
            </w:pPr>
            <w:r w:rsidRPr="00B36970">
              <w:rPr>
                <w:rFonts w:ascii="Times New Roman" w:hAnsi="Times New Roman" w:cs="Times New Roman"/>
              </w:rPr>
              <w:t>Waste management process</w:t>
            </w:r>
          </w:p>
        </w:tc>
        <w:tc>
          <w:tcPr>
            <w:tcW w:w="1418" w:type="dxa"/>
            <w:vAlign w:val="center"/>
          </w:tcPr>
          <w:p w:rsidRPr="00B36970" w:rsidR="007C5921" w:rsidP="00B36970" w:rsidRDefault="00C72281" w14:paraId="431D7559" w14:textId="13A859B1">
            <w:pPr>
              <w:spacing w:after="0" w:line="276" w:lineRule="auto"/>
              <w:jc w:val="center"/>
              <w:rPr>
                <w:rFonts w:ascii="Times New Roman" w:hAnsi="Times New Roman" w:cs="Times New Roman"/>
              </w:rPr>
            </w:pPr>
            <w:r w:rsidRPr="00B36970">
              <w:rPr>
                <w:rFonts w:ascii="Times New Roman" w:hAnsi="Times New Roman" w:cs="Times New Roman"/>
              </w:rPr>
              <w:t>Flow</w:t>
            </w:r>
          </w:p>
        </w:tc>
        <w:tc>
          <w:tcPr>
            <w:tcW w:w="1559" w:type="dxa"/>
            <w:vAlign w:val="center"/>
          </w:tcPr>
          <w:p w:rsidRPr="00B36970" w:rsidR="007C5921" w:rsidP="00B36970" w:rsidRDefault="00C72281" w14:paraId="5C2BB8BD" w14:textId="07ED9C80">
            <w:pPr>
              <w:spacing w:after="0" w:line="276" w:lineRule="auto"/>
              <w:jc w:val="center"/>
              <w:rPr>
                <w:rFonts w:ascii="Times New Roman" w:hAnsi="Times New Roman" w:cs="Times New Roman"/>
              </w:rPr>
            </w:pPr>
            <w:r w:rsidRPr="00B36970">
              <w:rPr>
                <w:rFonts w:ascii="Times New Roman" w:hAnsi="Times New Roman" w:cs="Times New Roman"/>
              </w:rPr>
              <w:t>Data</w:t>
            </w:r>
          </w:p>
        </w:tc>
        <w:tc>
          <w:tcPr>
            <w:tcW w:w="1418" w:type="dxa"/>
            <w:vAlign w:val="center"/>
          </w:tcPr>
          <w:p w:rsidRPr="00B36970" w:rsidR="007C5921" w:rsidP="00B36970" w:rsidRDefault="00C72281" w14:paraId="145B0999" w14:textId="5922169B">
            <w:pPr>
              <w:spacing w:after="0" w:line="276" w:lineRule="auto"/>
              <w:jc w:val="center"/>
              <w:rPr>
                <w:rFonts w:ascii="Times New Roman" w:hAnsi="Times New Roman" w:cs="Times New Roman"/>
              </w:rPr>
            </w:pPr>
            <w:r w:rsidRPr="00B36970">
              <w:rPr>
                <w:rFonts w:ascii="Times New Roman" w:hAnsi="Times New Roman" w:cs="Times New Roman"/>
              </w:rPr>
              <w:t>Type of date</w:t>
            </w:r>
          </w:p>
        </w:tc>
        <w:tc>
          <w:tcPr>
            <w:tcW w:w="1836" w:type="dxa"/>
            <w:vAlign w:val="center"/>
          </w:tcPr>
          <w:p w:rsidRPr="00B36970" w:rsidR="007C5921" w:rsidP="00B36970" w:rsidRDefault="00C72281" w14:paraId="038BEB62" w14:textId="02713362">
            <w:pPr>
              <w:spacing w:after="0" w:line="276" w:lineRule="auto"/>
              <w:jc w:val="center"/>
              <w:rPr>
                <w:rFonts w:ascii="Times New Roman" w:hAnsi="Times New Roman" w:cs="Times New Roman"/>
              </w:rPr>
            </w:pPr>
            <w:r w:rsidRPr="00B36970">
              <w:rPr>
                <w:rFonts w:ascii="Times New Roman" w:hAnsi="Times New Roman" w:cs="Times New Roman"/>
              </w:rPr>
              <w:t>Source</w:t>
            </w:r>
          </w:p>
        </w:tc>
      </w:tr>
      <w:tr w:rsidRPr="00B36970" w:rsidR="007B67B3" w:rsidTr="00416784" w14:paraId="01D45D46" w14:textId="77777777">
        <w:tc>
          <w:tcPr>
            <w:tcW w:w="3397" w:type="dxa"/>
          </w:tcPr>
          <w:p w:rsidRPr="00B36970" w:rsidR="007B67B3" w:rsidP="00B36970" w:rsidRDefault="007B67B3" w14:paraId="6D3D9FE3" w14:textId="36B805EF">
            <w:pPr>
              <w:spacing w:after="0" w:line="276" w:lineRule="auto"/>
              <w:rPr>
                <w:rFonts w:ascii="Times New Roman" w:hAnsi="Times New Roman" w:cs="Times New Roman"/>
              </w:rPr>
            </w:pPr>
            <w:r w:rsidRPr="00B36970">
              <w:rPr>
                <w:rFonts w:ascii="Times New Roman" w:hAnsi="Times New Roman" w:cs="Times New Roman"/>
              </w:rPr>
              <w:t>Waste generation</w:t>
            </w:r>
          </w:p>
        </w:tc>
        <w:tc>
          <w:tcPr>
            <w:tcW w:w="1418" w:type="dxa"/>
          </w:tcPr>
          <w:p w:rsidRPr="00B36970" w:rsidR="007B67B3" w:rsidP="00B36970" w:rsidRDefault="007B67B3" w14:paraId="702BB049" w14:textId="40431131">
            <w:pPr>
              <w:spacing w:after="0" w:line="276" w:lineRule="auto"/>
              <w:rPr>
                <w:rFonts w:ascii="Times New Roman" w:hAnsi="Times New Roman" w:cs="Times New Roman"/>
              </w:rPr>
            </w:pPr>
            <w:r w:rsidRPr="00B36970">
              <w:rPr>
                <w:rFonts w:ascii="Times New Roman" w:hAnsi="Times New Roman" w:cs="Times New Roman"/>
              </w:rPr>
              <w:t>A1</w:t>
            </w:r>
          </w:p>
        </w:tc>
        <w:tc>
          <w:tcPr>
            <w:tcW w:w="1559" w:type="dxa"/>
          </w:tcPr>
          <w:p w:rsidRPr="00B36970" w:rsidR="007B67B3" w:rsidP="00B36970" w:rsidRDefault="007B67B3" w14:paraId="5716E537" w14:textId="175B523D">
            <w:pPr>
              <w:spacing w:after="0" w:line="276" w:lineRule="auto"/>
              <w:rPr>
                <w:rFonts w:ascii="Times New Roman" w:hAnsi="Times New Roman" w:cs="Times New Roman"/>
              </w:rPr>
            </w:pPr>
            <w:r w:rsidRPr="00B36970">
              <w:rPr>
                <w:rFonts w:ascii="Times New Roman" w:hAnsi="Times New Roman" w:cs="Times New Roman"/>
              </w:rPr>
              <w:t>Total waste generated</w:t>
            </w:r>
          </w:p>
        </w:tc>
        <w:tc>
          <w:tcPr>
            <w:tcW w:w="1418" w:type="dxa"/>
          </w:tcPr>
          <w:p w:rsidRPr="00B36970" w:rsidR="007B67B3" w:rsidP="00B36970" w:rsidRDefault="007B67B3" w14:paraId="24646332" w14:textId="1F0549DB">
            <w:pPr>
              <w:spacing w:after="0" w:line="276" w:lineRule="auto"/>
              <w:rPr>
                <w:rFonts w:ascii="Times New Roman" w:hAnsi="Times New Roman" w:cs="Times New Roman"/>
              </w:rPr>
            </w:pPr>
            <w:r w:rsidRPr="00B36970">
              <w:rPr>
                <w:rFonts w:ascii="Times New Roman" w:hAnsi="Times New Roman" w:cs="Times New Roman"/>
              </w:rPr>
              <w:t>Official report</w:t>
            </w:r>
          </w:p>
        </w:tc>
        <w:tc>
          <w:tcPr>
            <w:tcW w:w="1836" w:type="dxa"/>
          </w:tcPr>
          <w:p w:rsidRPr="00B36970" w:rsidR="007B67B3" w:rsidP="00B36970" w:rsidRDefault="007B67B3" w14:paraId="3A3E4470" w14:textId="78C4E5E2">
            <w:pPr>
              <w:spacing w:after="0" w:line="276" w:lineRule="auto"/>
              <w:rPr>
                <w:rFonts w:ascii="Times New Roman" w:hAnsi="Times New Roman" w:cs="Times New Roman"/>
              </w:rPr>
            </w:pPr>
            <w:r w:rsidRPr="00B36970">
              <w:rPr>
                <w:rFonts w:ascii="Times New Roman" w:hAnsi="Times New Roman" w:cs="Times New Roman"/>
              </w:rPr>
              <w:t>Thailand state of pollution report</w:t>
            </w:r>
          </w:p>
        </w:tc>
      </w:tr>
      <w:tr w:rsidRPr="00B36970" w:rsidR="007C5921" w:rsidTr="00416784" w14:paraId="4CF9F086" w14:textId="77777777">
        <w:trPr>
          <w:trHeight w:val="345"/>
        </w:trPr>
        <w:tc>
          <w:tcPr>
            <w:tcW w:w="3397" w:type="dxa"/>
          </w:tcPr>
          <w:p w:rsidRPr="00B36970" w:rsidR="007C5921" w:rsidP="00B36970" w:rsidRDefault="00EF2107" w14:paraId="4340510B" w14:textId="48CCFCA6">
            <w:pPr>
              <w:spacing w:after="0" w:line="276" w:lineRule="auto"/>
              <w:rPr>
                <w:rFonts w:ascii="Times New Roman" w:hAnsi="Times New Roman" w:cs="Times New Roman"/>
              </w:rPr>
            </w:pPr>
            <w:r w:rsidRPr="00B36970">
              <w:rPr>
                <w:rFonts w:ascii="Times New Roman" w:hAnsi="Times New Roman" w:cs="Times New Roman"/>
              </w:rPr>
              <w:t>………………</w:t>
            </w:r>
          </w:p>
        </w:tc>
        <w:tc>
          <w:tcPr>
            <w:tcW w:w="1418" w:type="dxa"/>
          </w:tcPr>
          <w:p w:rsidRPr="00B36970" w:rsidR="007C5921" w:rsidP="00B36970" w:rsidRDefault="00032880" w14:paraId="1571F4C8" w14:textId="1B21A858">
            <w:pPr>
              <w:spacing w:after="0" w:line="276" w:lineRule="auto"/>
              <w:rPr>
                <w:rFonts w:ascii="Times New Roman" w:hAnsi="Times New Roman" w:cs="Times New Roman"/>
              </w:rPr>
            </w:pPr>
            <w:r w:rsidRPr="00B36970">
              <w:rPr>
                <w:rFonts w:ascii="Times New Roman" w:hAnsi="Times New Roman" w:cs="Times New Roman"/>
              </w:rPr>
              <w:t>…..</w:t>
            </w:r>
          </w:p>
        </w:tc>
        <w:tc>
          <w:tcPr>
            <w:tcW w:w="1559" w:type="dxa"/>
          </w:tcPr>
          <w:p w:rsidRPr="00B36970" w:rsidR="007C5921" w:rsidP="00B36970" w:rsidRDefault="00032880" w14:paraId="4FC851B4" w14:textId="527C4AEF">
            <w:pPr>
              <w:spacing w:after="0" w:line="276" w:lineRule="auto"/>
              <w:rPr>
                <w:rFonts w:ascii="Times New Roman" w:hAnsi="Times New Roman" w:cs="Times New Roman"/>
              </w:rPr>
            </w:pPr>
            <w:r w:rsidRPr="00B36970">
              <w:rPr>
                <w:rFonts w:ascii="Times New Roman" w:hAnsi="Times New Roman" w:cs="Times New Roman"/>
              </w:rPr>
              <w:t>…..</w:t>
            </w:r>
          </w:p>
        </w:tc>
        <w:tc>
          <w:tcPr>
            <w:tcW w:w="1418" w:type="dxa"/>
          </w:tcPr>
          <w:p w:rsidRPr="00B36970" w:rsidR="007C5921" w:rsidP="00B36970" w:rsidRDefault="00032880" w14:paraId="52F3574F" w14:textId="70FA8AEB">
            <w:pPr>
              <w:spacing w:after="0" w:line="276" w:lineRule="auto"/>
              <w:rPr>
                <w:rFonts w:ascii="Times New Roman" w:hAnsi="Times New Roman" w:cs="Times New Roman"/>
              </w:rPr>
            </w:pPr>
            <w:r w:rsidRPr="00B36970">
              <w:rPr>
                <w:rFonts w:ascii="Times New Roman" w:hAnsi="Times New Roman" w:cs="Times New Roman"/>
              </w:rPr>
              <w:t>…..</w:t>
            </w:r>
          </w:p>
        </w:tc>
        <w:tc>
          <w:tcPr>
            <w:tcW w:w="1836" w:type="dxa"/>
          </w:tcPr>
          <w:p w:rsidRPr="00B36970" w:rsidR="007C5921" w:rsidP="00B36970" w:rsidRDefault="00032880" w14:paraId="5C694146" w14:textId="45C55572">
            <w:pPr>
              <w:spacing w:after="0" w:line="276" w:lineRule="auto"/>
              <w:rPr>
                <w:rFonts w:ascii="Times New Roman" w:hAnsi="Times New Roman" w:cs="Times New Roman"/>
              </w:rPr>
            </w:pPr>
            <w:r w:rsidRPr="00B36970">
              <w:rPr>
                <w:rFonts w:ascii="Times New Roman" w:hAnsi="Times New Roman" w:cs="Times New Roman"/>
              </w:rPr>
              <w:t>…..</w:t>
            </w:r>
          </w:p>
        </w:tc>
      </w:tr>
    </w:tbl>
    <w:p w:rsidR="00B36970" w:rsidP="00B36970" w:rsidRDefault="00B36970" w14:paraId="6D4F1788" w14:textId="77777777">
      <w:pPr>
        <w:spacing w:after="0" w:line="276" w:lineRule="auto"/>
        <w:jc w:val="both"/>
        <w:rPr>
          <w:rFonts w:ascii="Times New Roman" w:hAnsi="Times New Roman" w:cs="Times New Roman"/>
        </w:rPr>
      </w:pPr>
    </w:p>
    <w:p w:rsidRPr="00B36970" w:rsidR="00B36970" w:rsidP="00B36970" w:rsidRDefault="00B36970" w14:paraId="12A04E00" w14:textId="77777777">
      <w:pPr>
        <w:spacing w:after="0" w:line="276" w:lineRule="auto"/>
        <w:jc w:val="both"/>
        <w:rPr>
          <w:rFonts w:ascii="Times New Roman" w:hAnsi="Times New Roman" w:cs="Times New Roman"/>
        </w:rPr>
      </w:pPr>
    </w:p>
    <w:p w:rsidRPr="00B36970" w:rsidR="00237970" w:rsidP="00B36970" w:rsidRDefault="00237970" w14:paraId="03D6D486" w14:textId="019C1B36">
      <w:pPr>
        <w:spacing w:after="0" w:line="276" w:lineRule="auto"/>
        <w:rPr>
          <w:rFonts w:ascii="Times New Roman" w:hAnsi="Times New Roman" w:cs="Times New Roman"/>
          <w:b/>
        </w:rPr>
      </w:pPr>
      <w:r w:rsidRPr="00B36970">
        <w:rPr>
          <w:rFonts w:ascii="Times New Roman" w:hAnsi="Times New Roman" w:cs="Times New Roman"/>
          <w:b/>
        </w:rPr>
        <w:t>RESULTS AND DISCUSSION</w:t>
      </w:r>
    </w:p>
    <w:p w:rsidRPr="00B36970" w:rsidR="00237970" w:rsidP="00B36970" w:rsidRDefault="00FF0817" w14:paraId="63A3CB54" w14:textId="20DACB7A">
      <w:pPr>
        <w:spacing w:after="0" w:line="276" w:lineRule="auto"/>
        <w:rPr>
          <w:rFonts w:ascii="Times New Roman" w:hAnsi="Times New Roman" w:cs="Times New Roman"/>
          <w:b/>
        </w:rPr>
      </w:pPr>
      <w:r w:rsidRPr="00B36970">
        <w:rPr>
          <w:rFonts w:ascii="Times New Roman" w:hAnsi="Times New Roman" w:cs="Times New Roman"/>
          <w:b/>
        </w:rPr>
        <w:t xml:space="preserve">The </w:t>
      </w:r>
      <w:r w:rsidRPr="00B36970" w:rsidR="000F0421">
        <w:rPr>
          <w:rFonts w:ascii="Times New Roman" w:hAnsi="Times New Roman" w:cs="Times New Roman"/>
          <w:b/>
        </w:rPr>
        <w:t>MFA</w:t>
      </w:r>
      <w:r w:rsidRPr="00B36970" w:rsidR="00492D11">
        <w:rPr>
          <w:rFonts w:ascii="Times New Roman" w:hAnsi="Times New Roman" w:cs="Times New Roman"/>
          <w:b/>
        </w:rPr>
        <w:t xml:space="preserve"> </w:t>
      </w:r>
      <w:r w:rsidRPr="00B36970">
        <w:rPr>
          <w:rFonts w:ascii="Times New Roman" w:hAnsi="Times New Roman" w:cs="Times New Roman"/>
          <w:b/>
        </w:rPr>
        <w:t>and scenario analysis</w:t>
      </w:r>
      <w:r w:rsidRPr="00B36970" w:rsidR="005402F6">
        <w:rPr>
          <w:rFonts w:ascii="Times New Roman" w:hAnsi="Times New Roman" w:cs="Times New Roman"/>
          <w:b/>
        </w:rPr>
        <w:t xml:space="preserve"> of MSW management in</w:t>
      </w:r>
      <w:r w:rsidRPr="00B36970" w:rsidR="00492D11">
        <w:rPr>
          <w:rFonts w:ascii="Times New Roman" w:hAnsi="Times New Roman" w:cs="Times New Roman"/>
          <w:b/>
        </w:rPr>
        <w:t xml:space="preserve"> the year</w:t>
      </w:r>
      <w:r w:rsidRPr="00B36970" w:rsidR="005402F6">
        <w:rPr>
          <w:rFonts w:ascii="Times New Roman" w:hAnsi="Times New Roman" w:cs="Times New Roman"/>
          <w:b/>
        </w:rPr>
        <w:t xml:space="preserve"> 2030, 2040, and 2050</w:t>
      </w:r>
    </w:p>
    <w:p w:rsidRPr="00B36970" w:rsidR="00237970" w:rsidP="00B36970" w:rsidRDefault="00237970" w14:paraId="1DBC4DA1" w14:textId="577E10C9">
      <w:pPr>
        <w:spacing w:after="0" w:line="276" w:lineRule="auto"/>
        <w:ind w:firstLine="284" w:firstLineChars="129"/>
        <w:jc w:val="both"/>
        <w:rPr>
          <w:rFonts w:ascii="Times New Roman" w:hAnsi="Times New Roman" w:cs="Times New Roman"/>
          <w:cs/>
          <w:lang w:bidi="th-TH"/>
        </w:rPr>
      </w:pPr>
      <w:r w:rsidRPr="00B36970">
        <w:rPr>
          <w:rFonts w:ascii="Times New Roman" w:hAnsi="Times New Roman" w:cs="Times New Roman"/>
        </w:rPr>
        <w:t xml:space="preserve">Figure 1 shows </w:t>
      </w:r>
      <w:r w:rsidRPr="00B36970" w:rsidR="000F16E1">
        <w:rPr>
          <w:rFonts w:ascii="Times New Roman" w:hAnsi="Times New Roman" w:cs="Times New Roman"/>
        </w:rPr>
        <w:t>MSW flow of Thailand in 2030 under the policy-implemented scenario</w:t>
      </w:r>
      <w:r w:rsidRPr="00B36970" w:rsidR="006F529B">
        <w:rPr>
          <w:rFonts w:ascii="Times New Roman" w:hAnsi="Times New Roman" w:cs="Times New Roman"/>
          <w:cs/>
          <w:lang w:bidi="th-TH"/>
        </w:rPr>
        <w:t xml:space="preserve"> </w:t>
      </w:r>
      <w:r w:rsidRPr="00B36970" w:rsidR="006F529B">
        <w:rPr>
          <w:rFonts w:ascii="Times New Roman" w:hAnsi="Times New Roman" w:cs="Times New Roman"/>
          <w:lang w:bidi="th-TH"/>
        </w:rPr>
        <w:t>……………</w:t>
      </w:r>
      <w:proofErr w:type="gramStart"/>
      <w:r w:rsidRPr="00B36970" w:rsidR="006F529B">
        <w:rPr>
          <w:rFonts w:ascii="Times New Roman" w:hAnsi="Times New Roman" w:cs="Times New Roman"/>
          <w:lang w:bidi="th-TH"/>
        </w:rPr>
        <w:t>…..</w:t>
      </w:r>
      <w:proofErr w:type="gramEnd"/>
      <w:r w:rsidRPr="00B36970">
        <w:rPr>
          <w:rFonts w:ascii="Times New Roman" w:hAnsi="Times New Roman" w:cs="Times New Roman"/>
        </w:rPr>
        <w:t xml:space="preserve"> </w:t>
      </w:r>
    </w:p>
    <w:p w:rsidRPr="00B36970" w:rsidR="00270FB0" w:rsidP="00B36970" w:rsidRDefault="00270FB0" w14:paraId="0D529221" w14:textId="68067A54">
      <w:pPr>
        <w:spacing w:after="0" w:line="276" w:lineRule="auto"/>
        <w:jc w:val="center"/>
        <w:rPr>
          <w:rFonts w:ascii="Times New Roman" w:hAnsi="Times New Roman" w:cs="Times New Roman"/>
          <w:b/>
          <w:lang w:bidi="th-TH"/>
        </w:rPr>
      </w:pPr>
      <w:r w:rsidRPr="00B36970">
        <w:rPr>
          <w:rFonts w:ascii="Times New Roman" w:hAnsi="Times New Roman" w:cs="Times New Roman"/>
          <w:noProof/>
        </w:rPr>
        <w:lastRenderedPageBreak/>
        <w:drawing>
          <wp:inline distT="0" distB="0" distL="0" distR="0" wp14:anchorId="5B8FD2FD" wp14:editId="379E1205">
            <wp:extent cx="3213100" cy="2146300"/>
            <wp:effectExtent l="0" t="0" r="0" b="0"/>
            <wp:docPr id="126549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96555" name=""/>
                    <pic:cNvPicPr/>
                  </pic:nvPicPr>
                  <pic:blipFill>
                    <a:blip r:embed="rId8"/>
                    <a:stretch>
                      <a:fillRect/>
                    </a:stretch>
                  </pic:blipFill>
                  <pic:spPr>
                    <a:xfrm>
                      <a:off x="0" y="0"/>
                      <a:ext cx="3213100" cy="2146300"/>
                    </a:xfrm>
                    <a:prstGeom prst="rect">
                      <a:avLst/>
                    </a:prstGeom>
                  </pic:spPr>
                </pic:pic>
              </a:graphicData>
            </a:graphic>
          </wp:inline>
        </w:drawing>
      </w:r>
    </w:p>
    <w:p w:rsidRPr="00B36970" w:rsidR="00973238" w:rsidP="00B92BF1" w:rsidRDefault="00270FB0" w14:paraId="79EBC34B" w14:textId="61E7445D">
      <w:pPr>
        <w:spacing w:before="120" w:after="0" w:line="276" w:lineRule="auto"/>
        <w:jc w:val="center"/>
        <w:rPr>
          <w:rFonts w:ascii="Times New Roman" w:hAnsi="Times New Roman" w:cs="Times New Roman"/>
          <w:b/>
        </w:rPr>
      </w:pPr>
      <w:r w:rsidRPr="00B36970">
        <w:rPr>
          <w:rFonts w:ascii="Times New Roman" w:hAnsi="Times New Roman" w:cs="Times New Roman"/>
          <w:b/>
        </w:rPr>
        <w:t xml:space="preserve">Figure 1 </w:t>
      </w:r>
      <w:r w:rsidRPr="00B36970" w:rsidR="00B5501E">
        <w:rPr>
          <w:rFonts w:ascii="Times New Roman" w:hAnsi="Times New Roman" w:cs="Times New Roman"/>
          <w:b/>
        </w:rPr>
        <w:t>The</w:t>
      </w:r>
      <w:r w:rsidRPr="00B36970">
        <w:rPr>
          <w:rFonts w:ascii="Times New Roman" w:hAnsi="Times New Roman" w:cs="Times New Roman"/>
          <w:b/>
        </w:rPr>
        <w:t xml:space="preserve"> MSW flow of Thailand in 2030 under the policy-implemented scenario</w:t>
      </w:r>
    </w:p>
    <w:p w:rsidRPr="00B36970" w:rsidR="0002428B" w:rsidP="00B36970" w:rsidRDefault="0002428B" w14:paraId="6A368167" w14:textId="77777777">
      <w:pPr>
        <w:spacing w:after="0" w:line="276" w:lineRule="auto"/>
        <w:rPr>
          <w:rFonts w:ascii="Times New Roman" w:hAnsi="Times New Roman" w:cs="Times New Roman"/>
          <w:b/>
        </w:rPr>
      </w:pPr>
    </w:p>
    <w:p w:rsidRPr="00B36970" w:rsidR="00237970" w:rsidP="00B36970" w:rsidRDefault="00237970" w14:paraId="54B6B667" w14:textId="14B3A280">
      <w:pPr>
        <w:spacing w:after="0" w:line="276" w:lineRule="auto"/>
        <w:rPr>
          <w:rFonts w:ascii="Times New Roman" w:hAnsi="Times New Roman" w:cs="Times New Roman"/>
          <w:b/>
        </w:rPr>
      </w:pPr>
      <w:r w:rsidRPr="00B36970">
        <w:rPr>
          <w:rFonts w:ascii="Times New Roman" w:hAnsi="Times New Roman" w:cs="Times New Roman"/>
          <w:b/>
        </w:rPr>
        <w:t>CONCLUSIONS</w:t>
      </w:r>
    </w:p>
    <w:p w:rsidRPr="00B36970" w:rsidR="006711F7" w:rsidP="00B36970" w:rsidRDefault="006711F7" w14:paraId="7B7EC6A4" w14:textId="00FC8770">
      <w:pPr>
        <w:spacing w:after="0" w:line="276" w:lineRule="auto"/>
        <w:ind w:firstLine="284" w:firstLineChars="129"/>
        <w:jc w:val="both"/>
        <w:rPr>
          <w:rFonts w:ascii="Times New Roman" w:hAnsi="Times New Roman" w:cs="Times New Roman"/>
        </w:rPr>
      </w:pPr>
      <w:r w:rsidRPr="00B36970">
        <w:rPr>
          <w:rFonts w:ascii="Times New Roman" w:hAnsi="Times New Roman" w:cs="Times New Roman"/>
        </w:rPr>
        <w:t>This study forecasted the impacts of Thailand’s waste management policies promoting CE and W</w:t>
      </w:r>
      <w:r w:rsidRPr="00B36970" w:rsidR="004C5E19">
        <w:rPr>
          <w:rFonts w:ascii="Times New Roman" w:hAnsi="Times New Roman" w:cs="Times New Roman"/>
        </w:rPr>
        <w:t>T</w:t>
      </w:r>
      <w:r w:rsidRPr="00B36970">
        <w:rPr>
          <w:rFonts w:ascii="Times New Roman" w:hAnsi="Times New Roman" w:cs="Times New Roman"/>
        </w:rPr>
        <w:t xml:space="preserve">E on MSW generation and management using forecasting models and </w:t>
      </w:r>
      <w:r w:rsidRPr="00B36970" w:rsidR="004C5E19">
        <w:rPr>
          <w:rFonts w:ascii="Times New Roman" w:hAnsi="Times New Roman" w:cs="Times New Roman"/>
        </w:rPr>
        <w:t>material flow analysis (MFA) for scenario analysis</w:t>
      </w:r>
      <w:r w:rsidRPr="00B36970" w:rsidR="00185E17">
        <w:rPr>
          <w:rFonts w:ascii="Times New Roman" w:hAnsi="Times New Roman" w:cs="Times New Roman"/>
        </w:rPr>
        <w:t>. ……. Overall, enhanced 3Rs and CE measures significantly influence waste composition and flow, improving environmental outcomes but potentially limiting energy recovery potential from MSW.</w:t>
      </w:r>
    </w:p>
    <w:p w:rsidRPr="00B36970" w:rsidR="00237970" w:rsidP="00B36970" w:rsidRDefault="00237970" w14:paraId="5AE34B2E" w14:textId="77777777">
      <w:pPr>
        <w:spacing w:after="0" w:line="276" w:lineRule="auto"/>
        <w:rPr>
          <w:rFonts w:ascii="Times New Roman" w:hAnsi="Times New Roman" w:cs="Times New Roman"/>
        </w:rPr>
      </w:pPr>
    </w:p>
    <w:p w:rsidRPr="00B36970" w:rsidR="00237970" w:rsidP="00B36970" w:rsidRDefault="00237970" w14:paraId="5CC8038B" w14:textId="77777777">
      <w:pPr>
        <w:spacing w:after="0" w:line="276" w:lineRule="auto"/>
        <w:rPr>
          <w:rFonts w:ascii="Times New Roman" w:hAnsi="Times New Roman" w:cs="Times New Roman"/>
          <w:b/>
        </w:rPr>
      </w:pPr>
      <w:r w:rsidRPr="00B36970">
        <w:rPr>
          <w:rFonts w:ascii="Times New Roman" w:hAnsi="Times New Roman" w:cs="Times New Roman"/>
          <w:b/>
        </w:rPr>
        <w:t>ACKNOWLEDGEMENT</w:t>
      </w:r>
    </w:p>
    <w:p w:rsidRPr="00B36970" w:rsidR="00237970" w:rsidP="00B36970" w:rsidRDefault="00754054" w14:paraId="39F79D0C" w14:textId="10290663">
      <w:pPr>
        <w:spacing w:after="0" w:line="276" w:lineRule="auto"/>
        <w:ind w:firstLine="284" w:firstLineChars="129"/>
        <w:jc w:val="both"/>
        <w:rPr>
          <w:rFonts w:ascii="Times New Roman" w:hAnsi="Times New Roman" w:cs="Times New Roman"/>
        </w:rPr>
      </w:pPr>
      <w:r w:rsidRPr="00B36970">
        <w:rPr>
          <w:rFonts w:ascii="Times New Roman" w:hAnsi="Times New Roman" w:cs="Times New Roman"/>
        </w:rPr>
        <w:t>The authors would like to express their gratitude to The Joint Graduate School of Energy and Environment (JGSEE</w:t>
      </w:r>
      <w:proofErr w:type="gramStart"/>
      <w:r w:rsidRPr="00B36970">
        <w:rPr>
          <w:rFonts w:ascii="Times New Roman" w:hAnsi="Times New Roman" w:cs="Times New Roman"/>
        </w:rPr>
        <w:t>),…</w:t>
      </w:r>
      <w:proofErr w:type="gramEnd"/>
      <w:r w:rsidRPr="00B36970">
        <w:rPr>
          <w:rFonts w:ascii="Times New Roman" w:hAnsi="Times New Roman" w:cs="Times New Roman"/>
        </w:rPr>
        <w:t xml:space="preserve"> </w:t>
      </w:r>
    </w:p>
    <w:p w:rsidRPr="00B36970" w:rsidR="003E2680" w:rsidP="00B36970" w:rsidRDefault="003E2680" w14:paraId="389EABC5" w14:textId="77777777">
      <w:pPr>
        <w:spacing w:after="0" w:line="276" w:lineRule="auto"/>
        <w:rPr>
          <w:rFonts w:ascii="Times New Roman" w:hAnsi="Times New Roman" w:cs="Times New Roman"/>
        </w:rPr>
      </w:pPr>
    </w:p>
    <w:p w:rsidRPr="00B36970" w:rsidR="00237970" w:rsidP="00B36970" w:rsidRDefault="00237970" w14:paraId="6B50B0D9" w14:textId="77777777">
      <w:pPr>
        <w:spacing w:after="0" w:line="276" w:lineRule="auto"/>
        <w:rPr>
          <w:rFonts w:ascii="Times New Roman" w:hAnsi="Times New Roman" w:cs="Times New Roman"/>
          <w:b/>
        </w:rPr>
      </w:pPr>
      <w:r w:rsidRPr="4726673C" w:rsidR="4726673C">
        <w:rPr>
          <w:rFonts w:ascii="Times New Roman" w:hAnsi="Times New Roman" w:cs="Times New Roman"/>
          <w:b w:val="1"/>
          <w:bCs w:val="1"/>
        </w:rPr>
        <w:t>REFERENCES</w:t>
      </w:r>
    </w:p>
    <w:p w:rsidRPr="00B36970" w:rsidR="00DA6F51" w:rsidP="00B36970" w:rsidRDefault="00DA6F51" w14:paraId="27189B89" w14:textId="77777777">
      <w:pPr>
        <w:spacing w:after="0" w:line="276" w:lineRule="auto"/>
        <w:ind w:left="284" w:hanging="284" w:hangingChars="129"/>
        <w:jc w:val="thaiDistribute"/>
        <w:rPr>
          <w:rFonts w:ascii="Times New Roman" w:hAnsi="Times New Roman" w:cs="Times New Roman"/>
        </w:rPr>
      </w:pPr>
      <w:r w:rsidRPr="4726673C" w:rsidR="4726673C">
        <w:rPr>
          <w:rFonts w:ascii="Times New Roman" w:hAnsi="Times New Roman" w:cs="Times New Roman"/>
        </w:rPr>
        <w:t>Ishigaki, T., Yamada, M. et al., Estimation of methane emission from whole waste landfill site using correlation between flux and ground temperature, Environmental Geology, 48, 7, 845-853, 2005.</w:t>
      </w:r>
    </w:p>
    <w:p w:rsidR="4726673C" w:rsidP="4726673C" w:rsidRDefault="4726673C" w14:paraId="706EDB53" w14:textId="29152B79">
      <w:pPr>
        <w:spacing w:after="0" w:line="276" w:lineRule="auto"/>
        <w:ind w:left="284" w:hanging="284" w:hangingChars="129"/>
        <w:jc w:val="thaiDistribute"/>
        <w:rPr>
          <w:rFonts w:ascii="Times New Roman" w:hAnsi="Times New Roman" w:eastAsia="Times New Roman" w:cs="Times New Roman"/>
          <w:noProof w:val="0"/>
          <w:sz w:val="22"/>
          <w:szCs w:val="22"/>
          <w:lang w:val="en-GB"/>
        </w:rPr>
      </w:pPr>
      <w:r w:rsidRPr="4726673C" w:rsidR="4726673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USEPA, U.S. Environmental Protection Agency, Overview of greenhouse gases. Retrieved from: https://www.epa.gov/ghgemissions/overview-greenhouse-gases#methane, 2025.</w:t>
      </w:r>
    </w:p>
    <w:p w:rsidR="4726673C" w:rsidP="4726673C" w:rsidRDefault="4726673C" w14:paraId="7122CD4B" w14:textId="01768B68">
      <w:pPr>
        <w:spacing w:after="0" w:line="276" w:lineRule="auto"/>
        <w:ind w:left="-15" w:hanging="0"/>
        <w:jc w:val="thaiDistribute"/>
        <w:rPr>
          <w:rFonts w:ascii="Times New Roman" w:hAnsi="Times New Roman" w:cs="Times New Roman"/>
        </w:rPr>
      </w:pPr>
    </w:p>
    <w:p w:rsidRPr="00B36970" w:rsidR="00DA6F51" w:rsidP="00B36970" w:rsidRDefault="00DA6F51" w14:paraId="3FDC1A17" w14:textId="77777777">
      <w:pPr>
        <w:spacing w:after="0" w:line="276" w:lineRule="auto"/>
        <w:jc w:val="both"/>
        <w:rPr>
          <w:rFonts w:ascii="Times New Roman" w:hAnsi="Times New Roman" w:cs="Times New Roman"/>
          <w:i/>
        </w:rPr>
      </w:pPr>
    </w:p>
    <w:p w:rsidR="00AD05F1" w:rsidP="00B36970" w:rsidRDefault="00237970" w14:paraId="548D1F95" w14:textId="68B88E52">
      <w:pPr>
        <w:spacing w:after="0" w:line="276" w:lineRule="auto"/>
        <w:ind w:left="1"/>
        <w:jc w:val="both"/>
        <w:rPr>
          <w:rFonts w:ascii="Times New Roman" w:hAnsi="Times New Roman" w:cs="Times New Roman"/>
          <w:i/>
        </w:rPr>
      </w:pPr>
      <w:r w:rsidRPr="00B36970">
        <w:rPr>
          <w:rFonts w:ascii="Times New Roman" w:hAnsi="Times New Roman" w:cs="Times New Roman"/>
          <w:i/>
          <w:highlight w:val="yellow"/>
        </w:rPr>
        <w:t>References should be included in the text using Authors’ surnames followed by the year of publication (</w:t>
      </w:r>
      <w:proofErr w:type="spellStart"/>
      <w:r w:rsidRPr="00B36970">
        <w:rPr>
          <w:rFonts w:ascii="Times New Roman" w:hAnsi="Times New Roman" w:cs="Times New Roman"/>
          <w:i/>
          <w:highlight w:val="yellow"/>
        </w:rPr>
        <w:t>Pivato</w:t>
      </w:r>
      <w:proofErr w:type="spellEnd"/>
      <w:r w:rsidRPr="00B36970">
        <w:rPr>
          <w:rFonts w:ascii="Times New Roman" w:hAnsi="Times New Roman" w:cs="Times New Roman"/>
          <w:i/>
          <w:highlight w:val="yellow"/>
        </w:rPr>
        <w:t xml:space="preserve"> and Ferguson, 2008). If there are more than two authors, the surname of the first two authors could be mentioned, followed by “et al” (ex: Cossu R., Raga R. et al., 2008). Please use Normal style (not Italic).</w:t>
      </w:r>
      <w:r w:rsidRPr="00B36970" w:rsidR="0028642C">
        <w:rPr>
          <w:rFonts w:ascii="Times New Roman" w:hAnsi="Times New Roman" w:cs="Times New Roman"/>
          <w:highlight w:val="yellow"/>
        </w:rPr>
        <w:t xml:space="preserve"> </w:t>
      </w:r>
      <w:r w:rsidRPr="00B36970" w:rsidR="0028642C">
        <w:rPr>
          <w:rFonts w:ascii="Times New Roman" w:hAnsi="Times New Roman" w:cs="Times New Roman"/>
          <w:i/>
          <w:highlight w:val="yellow"/>
        </w:rPr>
        <w:t>!!Do not put page number in the abstract by yourself!!</w:t>
      </w:r>
    </w:p>
    <w:p w:rsidR="00B36970" w:rsidP="00B36970" w:rsidRDefault="00B36970" w14:paraId="4A37646C" w14:textId="77777777">
      <w:pPr>
        <w:spacing w:after="0" w:line="276" w:lineRule="auto"/>
        <w:ind w:left="1"/>
        <w:jc w:val="both"/>
        <w:rPr>
          <w:rFonts w:ascii="Times New Roman" w:hAnsi="Times New Roman" w:cs="Times New Roman"/>
          <w:i/>
        </w:rPr>
      </w:pPr>
    </w:p>
    <w:p w:rsidRPr="00B36970" w:rsidR="00B36970" w:rsidP="00B36970" w:rsidRDefault="00B36970" w14:paraId="64D737C3" w14:textId="77777777">
      <w:pPr>
        <w:spacing w:after="0" w:line="276" w:lineRule="auto"/>
        <w:ind w:left="1"/>
        <w:jc w:val="both"/>
        <w:rPr>
          <w:rFonts w:ascii="Times New Roman" w:hAnsi="Times New Roman" w:cs="Times New Roman"/>
          <w:i/>
        </w:rPr>
      </w:pPr>
    </w:p>
    <w:sectPr w:rsidRPr="00B36970" w:rsidR="00B36970" w:rsidSect="00CA61A1">
      <w:headerReference w:type="default" r:id="rId9"/>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D4E93" w:rsidR="006D076C" w:rsidP="003775BD" w:rsidRDefault="006D076C" w14:paraId="602395FA" w14:textId="77777777">
      <w:pPr>
        <w:spacing w:after="0" w:line="240" w:lineRule="auto"/>
      </w:pPr>
      <w:r w:rsidRPr="004D4E93">
        <w:separator/>
      </w:r>
    </w:p>
  </w:endnote>
  <w:endnote w:type="continuationSeparator" w:id="0">
    <w:p w:rsidRPr="004D4E93" w:rsidR="006D076C" w:rsidP="003775BD" w:rsidRDefault="006D076C" w14:paraId="6500FB3B" w14:textId="77777777">
      <w:pPr>
        <w:spacing w:after="0" w:line="240" w:lineRule="auto"/>
      </w:pPr>
      <w:r w:rsidRPr="004D4E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D4E93" w:rsidR="006D076C" w:rsidP="003775BD" w:rsidRDefault="006D076C" w14:paraId="6E600033" w14:textId="77777777">
      <w:pPr>
        <w:spacing w:after="0" w:line="240" w:lineRule="auto"/>
      </w:pPr>
      <w:r w:rsidRPr="004D4E93">
        <w:separator/>
      </w:r>
    </w:p>
  </w:footnote>
  <w:footnote w:type="continuationSeparator" w:id="0">
    <w:p w:rsidRPr="004D4E93" w:rsidR="006D076C" w:rsidP="003775BD" w:rsidRDefault="006D076C" w14:paraId="078C37B6" w14:textId="77777777">
      <w:pPr>
        <w:spacing w:after="0" w:line="240" w:lineRule="auto"/>
      </w:pPr>
      <w:r w:rsidRPr="004D4E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4E93" w:rsidR="00C929A8" w:rsidP="005F2B4F" w:rsidRDefault="00C929A8" w14:paraId="3D468E5B" w14:textId="7C89D805">
    <w:pPr>
      <w:spacing w:after="0" w:line="276" w:lineRule="auto"/>
      <w:rPr>
        <w:rFonts w:ascii="Times New Roman" w:hAnsi="Times New Roman" w:eastAsia="Gulim" w:cs="Times New Roman"/>
        <w:bCs/>
        <w:i/>
        <w:iCs/>
        <w:sz w:val="18"/>
        <w:szCs w:val="18"/>
      </w:rPr>
    </w:pPr>
    <w:r w:rsidRPr="004D4E93">
      <w:rPr>
        <w:rFonts w:ascii="Times New Roman" w:hAnsi="Times New Roman" w:eastAsia="Gulim" w:cs="Times New Roman"/>
        <w:bCs/>
        <w:i/>
        <w:iCs/>
        <w:sz w:val="18"/>
        <w:szCs w:val="18"/>
      </w:rPr>
      <w:t>The 3R International Scientific Conference on Material Cycles and Waste Management</w:t>
    </w:r>
    <w:r w:rsidRPr="004D4E93" w:rsidR="00745EAD">
      <w:rPr>
        <w:rFonts w:ascii="Times New Roman" w:hAnsi="Times New Roman" w:eastAsia="Gulim" w:cs="Times New Roman"/>
        <w:bCs/>
        <w:i/>
        <w:iCs/>
        <w:sz w:val="18"/>
        <w:szCs w:val="18"/>
      </w:rPr>
      <w:t xml:space="preserve"> 2026</w:t>
    </w:r>
  </w:p>
  <w:p w:rsidRPr="004D4E93" w:rsidR="003775BD" w:rsidP="005F2B4F" w:rsidRDefault="00C929A8" w14:paraId="41957F65" w14:textId="0E109507">
    <w:pPr>
      <w:pStyle w:val="Heading1"/>
      <w:pBdr>
        <w:bottom w:val="single" w:color="auto" w:sz="4" w:space="1"/>
      </w:pBdr>
      <w:spacing w:line="276" w:lineRule="auto"/>
      <w:jc w:val="left"/>
      <w:rPr>
        <w:rFonts w:cs="Times New Roman"/>
        <w:i/>
        <w:w w:val="115"/>
        <w:sz w:val="18"/>
        <w:szCs w:val="18"/>
      </w:rPr>
    </w:pPr>
    <w:r w:rsidRPr="004D4E93">
      <w:rPr>
        <w:rFonts w:cs="Times New Roman"/>
        <w:b w:val="0"/>
        <w:bCs/>
        <w:i/>
        <w:iCs/>
        <w:sz w:val="18"/>
        <w:szCs w:val="18"/>
      </w:rPr>
      <w:t>9</w:t>
    </w:r>
    <w:r w:rsidRPr="004D4E93" w:rsidR="003775BD">
      <w:rPr>
        <w:rFonts w:cs="Times New Roman"/>
        <w:b w:val="0"/>
        <w:bCs/>
        <w:i/>
        <w:iCs/>
        <w:sz w:val="18"/>
        <w:szCs w:val="18"/>
      </w:rPr>
      <w:t>-1</w:t>
    </w:r>
    <w:r w:rsidRPr="004D4E93" w:rsidR="00EE2C9A">
      <w:rPr>
        <w:rFonts w:cs="Times New Roman"/>
        <w:b w:val="0"/>
        <w:bCs/>
        <w:i/>
        <w:iCs/>
        <w:sz w:val="18"/>
        <w:szCs w:val="18"/>
      </w:rPr>
      <w:t>1</w:t>
    </w:r>
    <w:r w:rsidRPr="004D4E93" w:rsidR="003775BD">
      <w:rPr>
        <w:rFonts w:cs="Times New Roman"/>
        <w:b w:val="0"/>
        <w:bCs/>
        <w:i/>
        <w:iCs/>
        <w:sz w:val="18"/>
        <w:szCs w:val="18"/>
      </w:rPr>
      <w:t xml:space="preserve"> </w:t>
    </w:r>
    <w:r w:rsidRPr="004D4E93">
      <w:rPr>
        <w:rFonts w:cs="Times New Roman"/>
        <w:b w:val="0"/>
        <w:bCs/>
        <w:i/>
        <w:iCs/>
        <w:sz w:val="18"/>
        <w:szCs w:val="18"/>
      </w:rPr>
      <w:t>March</w:t>
    </w:r>
    <w:r w:rsidRPr="004D4E93" w:rsidR="003775BD">
      <w:rPr>
        <w:rFonts w:cs="Times New Roman"/>
        <w:b w:val="0"/>
        <w:bCs/>
        <w:i/>
        <w:iCs/>
        <w:sz w:val="18"/>
        <w:szCs w:val="18"/>
      </w:rPr>
      <w:t xml:space="preserve"> 202</w:t>
    </w:r>
    <w:r w:rsidRPr="004D4E93">
      <w:rPr>
        <w:rFonts w:cs="Times New Roman"/>
        <w:b w:val="0"/>
        <w:bCs/>
        <w:i/>
        <w:iCs/>
        <w:sz w:val="18"/>
        <w:szCs w:val="18"/>
      </w:rPr>
      <w:t>6</w:t>
    </w:r>
    <w:r w:rsidRPr="004D4E93" w:rsidR="003775BD">
      <w:rPr>
        <w:rFonts w:cs="Times New Roman"/>
        <w:b w:val="0"/>
        <w:bCs/>
        <w:i/>
        <w:iCs/>
        <w:sz w:val="18"/>
        <w:szCs w:val="18"/>
      </w:rPr>
      <w:t xml:space="preserve">, </w:t>
    </w:r>
    <w:r w:rsidRPr="004D4E93">
      <w:rPr>
        <w:rFonts w:cs="Times New Roman"/>
        <w:b w:val="0"/>
        <w:bCs/>
        <w:i/>
        <w:iCs/>
        <w:sz w:val="18"/>
        <w:szCs w:val="18"/>
      </w:rPr>
      <w:t>Bangkok</w:t>
    </w:r>
    <w:r w:rsidRPr="004D4E93" w:rsidR="003775BD">
      <w:rPr>
        <w:rFonts w:cs="Times New Roman"/>
        <w:b w:val="0"/>
        <w:bCs/>
        <w:i/>
        <w:iCs/>
        <w:sz w:val="18"/>
        <w:szCs w:val="18"/>
      </w:rPr>
      <w:t>, Thailand</w:t>
    </w:r>
  </w:p>
  <w:p w:rsidRPr="004D4E93" w:rsidR="003775BD" w:rsidP="005F2B4F" w:rsidRDefault="003775BD" w14:paraId="4D5B2654" w14:textId="77777777">
    <w:pPr>
      <w:pStyle w:val="Header"/>
      <w:spacing w:line="276"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5C60"/>
    <w:multiLevelType w:val="hybridMultilevel"/>
    <w:tmpl w:val="2026B7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30E5F44"/>
    <w:multiLevelType w:val="hybridMultilevel"/>
    <w:tmpl w:val="E59C2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092056">
    <w:abstractNumId w:val="0"/>
  </w:num>
  <w:num w:numId="2" w16cid:durableId="1792438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52"/>
    <w:rsid w:val="00001C57"/>
    <w:rsid w:val="0002428B"/>
    <w:rsid w:val="00032880"/>
    <w:rsid w:val="00043C28"/>
    <w:rsid w:val="000462A6"/>
    <w:rsid w:val="00072A38"/>
    <w:rsid w:val="00095CC8"/>
    <w:rsid w:val="000B795F"/>
    <w:rsid w:val="000C1FBF"/>
    <w:rsid w:val="000D3C5D"/>
    <w:rsid w:val="000E7E9F"/>
    <w:rsid w:val="000F0421"/>
    <w:rsid w:val="000F11AF"/>
    <w:rsid w:val="000F16E1"/>
    <w:rsid w:val="000F6296"/>
    <w:rsid w:val="001113FA"/>
    <w:rsid w:val="00115D29"/>
    <w:rsid w:val="001407F5"/>
    <w:rsid w:val="001627F0"/>
    <w:rsid w:val="00167AA9"/>
    <w:rsid w:val="00171459"/>
    <w:rsid w:val="0017206C"/>
    <w:rsid w:val="00185E17"/>
    <w:rsid w:val="001958E2"/>
    <w:rsid w:val="001A0F67"/>
    <w:rsid w:val="001B2A02"/>
    <w:rsid w:val="001B301A"/>
    <w:rsid w:val="001C3CD0"/>
    <w:rsid w:val="001C6C3B"/>
    <w:rsid w:val="001F56C5"/>
    <w:rsid w:val="00201A31"/>
    <w:rsid w:val="00217090"/>
    <w:rsid w:val="00221A12"/>
    <w:rsid w:val="0022337E"/>
    <w:rsid w:val="00237970"/>
    <w:rsid w:val="00260F98"/>
    <w:rsid w:val="0026191C"/>
    <w:rsid w:val="00270FB0"/>
    <w:rsid w:val="0028440B"/>
    <w:rsid w:val="0028642C"/>
    <w:rsid w:val="002A5279"/>
    <w:rsid w:val="002C6097"/>
    <w:rsid w:val="002C6798"/>
    <w:rsid w:val="002D2F2A"/>
    <w:rsid w:val="002E1C7C"/>
    <w:rsid w:val="002E4F5F"/>
    <w:rsid w:val="002E728B"/>
    <w:rsid w:val="002F12B1"/>
    <w:rsid w:val="00311E3C"/>
    <w:rsid w:val="00316590"/>
    <w:rsid w:val="00322E8B"/>
    <w:rsid w:val="0032474C"/>
    <w:rsid w:val="00324BFB"/>
    <w:rsid w:val="00360C8F"/>
    <w:rsid w:val="003629F4"/>
    <w:rsid w:val="003707F0"/>
    <w:rsid w:val="003709A5"/>
    <w:rsid w:val="003768D7"/>
    <w:rsid w:val="003775BD"/>
    <w:rsid w:val="003A2B87"/>
    <w:rsid w:val="003B1DD5"/>
    <w:rsid w:val="003B7E35"/>
    <w:rsid w:val="003C0279"/>
    <w:rsid w:val="003C0709"/>
    <w:rsid w:val="003C3853"/>
    <w:rsid w:val="003D7304"/>
    <w:rsid w:val="003E2680"/>
    <w:rsid w:val="00416784"/>
    <w:rsid w:val="00433B52"/>
    <w:rsid w:val="00437218"/>
    <w:rsid w:val="00445903"/>
    <w:rsid w:val="00460540"/>
    <w:rsid w:val="0047751B"/>
    <w:rsid w:val="00492D11"/>
    <w:rsid w:val="0049520C"/>
    <w:rsid w:val="00495AD5"/>
    <w:rsid w:val="00497BB2"/>
    <w:rsid w:val="004A010B"/>
    <w:rsid w:val="004C5E19"/>
    <w:rsid w:val="004D28E6"/>
    <w:rsid w:val="004D4E93"/>
    <w:rsid w:val="004D6EEA"/>
    <w:rsid w:val="004E4538"/>
    <w:rsid w:val="004F74E1"/>
    <w:rsid w:val="0052359E"/>
    <w:rsid w:val="00536389"/>
    <w:rsid w:val="005402F6"/>
    <w:rsid w:val="005600F5"/>
    <w:rsid w:val="0056419A"/>
    <w:rsid w:val="005668D2"/>
    <w:rsid w:val="005764F4"/>
    <w:rsid w:val="005779BC"/>
    <w:rsid w:val="00597842"/>
    <w:rsid w:val="005A38E4"/>
    <w:rsid w:val="005C3B03"/>
    <w:rsid w:val="005D31C7"/>
    <w:rsid w:val="005D6EED"/>
    <w:rsid w:val="005F06BF"/>
    <w:rsid w:val="005F289F"/>
    <w:rsid w:val="005F2B4F"/>
    <w:rsid w:val="006019CA"/>
    <w:rsid w:val="00622D0E"/>
    <w:rsid w:val="00631035"/>
    <w:rsid w:val="00631C06"/>
    <w:rsid w:val="006345AF"/>
    <w:rsid w:val="0064109E"/>
    <w:rsid w:val="006711F7"/>
    <w:rsid w:val="00673338"/>
    <w:rsid w:val="00682896"/>
    <w:rsid w:val="0068332A"/>
    <w:rsid w:val="00686422"/>
    <w:rsid w:val="00693932"/>
    <w:rsid w:val="006A240E"/>
    <w:rsid w:val="006A688B"/>
    <w:rsid w:val="006D076C"/>
    <w:rsid w:val="006D7140"/>
    <w:rsid w:val="006F529B"/>
    <w:rsid w:val="00713169"/>
    <w:rsid w:val="00723BEE"/>
    <w:rsid w:val="00730106"/>
    <w:rsid w:val="00740DB9"/>
    <w:rsid w:val="00745EAD"/>
    <w:rsid w:val="00754054"/>
    <w:rsid w:val="00765FAB"/>
    <w:rsid w:val="007918AA"/>
    <w:rsid w:val="007A6AD4"/>
    <w:rsid w:val="007B0FDE"/>
    <w:rsid w:val="007B67B3"/>
    <w:rsid w:val="007C45A2"/>
    <w:rsid w:val="007C5921"/>
    <w:rsid w:val="007D5846"/>
    <w:rsid w:val="007E19F6"/>
    <w:rsid w:val="007E6229"/>
    <w:rsid w:val="007F7CA0"/>
    <w:rsid w:val="00817D6B"/>
    <w:rsid w:val="00827537"/>
    <w:rsid w:val="00830B9B"/>
    <w:rsid w:val="00834BF2"/>
    <w:rsid w:val="008742E8"/>
    <w:rsid w:val="00886609"/>
    <w:rsid w:val="00891399"/>
    <w:rsid w:val="00891F07"/>
    <w:rsid w:val="008A3F04"/>
    <w:rsid w:val="008B0465"/>
    <w:rsid w:val="008B2ED3"/>
    <w:rsid w:val="008C0214"/>
    <w:rsid w:val="008D045B"/>
    <w:rsid w:val="008D44D2"/>
    <w:rsid w:val="008F74F2"/>
    <w:rsid w:val="00900AF7"/>
    <w:rsid w:val="00900AFC"/>
    <w:rsid w:val="00902519"/>
    <w:rsid w:val="00913718"/>
    <w:rsid w:val="00914437"/>
    <w:rsid w:val="009324A4"/>
    <w:rsid w:val="00951C04"/>
    <w:rsid w:val="00955CA5"/>
    <w:rsid w:val="00966444"/>
    <w:rsid w:val="00971894"/>
    <w:rsid w:val="00973238"/>
    <w:rsid w:val="00982BCD"/>
    <w:rsid w:val="0098597B"/>
    <w:rsid w:val="009A08A2"/>
    <w:rsid w:val="009B59D6"/>
    <w:rsid w:val="009E0EF9"/>
    <w:rsid w:val="009E50CE"/>
    <w:rsid w:val="009F4429"/>
    <w:rsid w:val="00A05F7D"/>
    <w:rsid w:val="00A12DAF"/>
    <w:rsid w:val="00A25C3A"/>
    <w:rsid w:val="00A27D12"/>
    <w:rsid w:val="00A74083"/>
    <w:rsid w:val="00A84057"/>
    <w:rsid w:val="00AB33FD"/>
    <w:rsid w:val="00AB3433"/>
    <w:rsid w:val="00AB4DA8"/>
    <w:rsid w:val="00AB6B54"/>
    <w:rsid w:val="00AC3C8A"/>
    <w:rsid w:val="00AD05F1"/>
    <w:rsid w:val="00AD42F3"/>
    <w:rsid w:val="00AE4E39"/>
    <w:rsid w:val="00AF5CE8"/>
    <w:rsid w:val="00B02665"/>
    <w:rsid w:val="00B04C73"/>
    <w:rsid w:val="00B3082E"/>
    <w:rsid w:val="00B35A65"/>
    <w:rsid w:val="00B36970"/>
    <w:rsid w:val="00B402FA"/>
    <w:rsid w:val="00B42022"/>
    <w:rsid w:val="00B51095"/>
    <w:rsid w:val="00B5501E"/>
    <w:rsid w:val="00B71899"/>
    <w:rsid w:val="00B77246"/>
    <w:rsid w:val="00B85EBF"/>
    <w:rsid w:val="00B92BF1"/>
    <w:rsid w:val="00B94845"/>
    <w:rsid w:val="00BB6F87"/>
    <w:rsid w:val="00BC441D"/>
    <w:rsid w:val="00BD6193"/>
    <w:rsid w:val="00BD7845"/>
    <w:rsid w:val="00BE6328"/>
    <w:rsid w:val="00BE7913"/>
    <w:rsid w:val="00C10EA7"/>
    <w:rsid w:val="00C2022E"/>
    <w:rsid w:val="00C3750E"/>
    <w:rsid w:val="00C5421C"/>
    <w:rsid w:val="00C6011E"/>
    <w:rsid w:val="00C62B8E"/>
    <w:rsid w:val="00C72281"/>
    <w:rsid w:val="00C929A8"/>
    <w:rsid w:val="00CA0B0F"/>
    <w:rsid w:val="00CA4C3C"/>
    <w:rsid w:val="00CA61A1"/>
    <w:rsid w:val="00CB2142"/>
    <w:rsid w:val="00CE6BA8"/>
    <w:rsid w:val="00CF7587"/>
    <w:rsid w:val="00D2020C"/>
    <w:rsid w:val="00D2293C"/>
    <w:rsid w:val="00D3199E"/>
    <w:rsid w:val="00D37970"/>
    <w:rsid w:val="00D6369B"/>
    <w:rsid w:val="00D822FA"/>
    <w:rsid w:val="00D8628A"/>
    <w:rsid w:val="00DA19A1"/>
    <w:rsid w:val="00DA6F51"/>
    <w:rsid w:val="00DB7976"/>
    <w:rsid w:val="00DC0997"/>
    <w:rsid w:val="00DD2728"/>
    <w:rsid w:val="00DE12A6"/>
    <w:rsid w:val="00DF18A1"/>
    <w:rsid w:val="00DF6E2F"/>
    <w:rsid w:val="00E02A51"/>
    <w:rsid w:val="00E0563A"/>
    <w:rsid w:val="00E17CF7"/>
    <w:rsid w:val="00E430BD"/>
    <w:rsid w:val="00E453EB"/>
    <w:rsid w:val="00E4733F"/>
    <w:rsid w:val="00E56C29"/>
    <w:rsid w:val="00E57ED9"/>
    <w:rsid w:val="00E70DE9"/>
    <w:rsid w:val="00EC074C"/>
    <w:rsid w:val="00EC2376"/>
    <w:rsid w:val="00EC57A6"/>
    <w:rsid w:val="00EC62E0"/>
    <w:rsid w:val="00EE2C9A"/>
    <w:rsid w:val="00EF2107"/>
    <w:rsid w:val="00F019E7"/>
    <w:rsid w:val="00F07100"/>
    <w:rsid w:val="00F1156C"/>
    <w:rsid w:val="00F12473"/>
    <w:rsid w:val="00F259A3"/>
    <w:rsid w:val="00F42FCC"/>
    <w:rsid w:val="00F50408"/>
    <w:rsid w:val="00F5163F"/>
    <w:rsid w:val="00F519B6"/>
    <w:rsid w:val="00F545D2"/>
    <w:rsid w:val="00F62D5E"/>
    <w:rsid w:val="00F63EAF"/>
    <w:rsid w:val="00F81EBE"/>
    <w:rsid w:val="00F8771C"/>
    <w:rsid w:val="00F95B16"/>
    <w:rsid w:val="00F964FA"/>
    <w:rsid w:val="00FB33E5"/>
    <w:rsid w:val="00FB50C0"/>
    <w:rsid w:val="00FB56CA"/>
    <w:rsid w:val="00FB7953"/>
    <w:rsid w:val="00FC40E1"/>
    <w:rsid w:val="00FC7971"/>
    <w:rsid w:val="00FD28A7"/>
    <w:rsid w:val="00FD540C"/>
    <w:rsid w:val="00FF0817"/>
    <w:rsid w:val="427CCB38"/>
    <w:rsid w:val="4726673C"/>
    <w:rsid w:val="53B71E8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4BE1A"/>
  <w15:chartTrackingRefBased/>
  <w15:docId w15:val="{81B066D6-BA61-4E7B-90D6-213A6478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Myanmar Text" w:asciiTheme="minorHAnsi" w:hAnsiTheme="minorHAnsi" w:eastAsiaTheme="minorHAns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qFormat/>
    <w:rsid w:val="003775BD"/>
    <w:pPr>
      <w:keepNext/>
      <w:widowControl w:val="0"/>
      <w:wordWrap w:val="0"/>
      <w:spacing w:after="0" w:line="240" w:lineRule="auto"/>
      <w:jc w:val="both"/>
      <w:outlineLvl w:val="0"/>
    </w:pPr>
    <w:rPr>
      <w:rFonts w:ascii="Times New Roman" w:hAnsi="Times New Roman" w:eastAsia="Gulim" w:cs="Angsana New"/>
      <w:b/>
      <w:kern w:val="2"/>
      <w:sz w:val="24"/>
      <w:szCs w:val="20"/>
      <w:lang w:eastAsia="ko-KR"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775B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775BD"/>
  </w:style>
  <w:style w:type="paragraph" w:styleId="Footer">
    <w:name w:val="footer"/>
    <w:basedOn w:val="Normal"/>
    <w:link w:val="FooterChar"/>
    <w:uiPriority w:val="99"/>
    <w:unhideWhenUsed/>
    <w:rsid w:val="003775B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775BD"/>
  </w:style>
  <w:style w:type="character" w:styleId="Heading1Char" w:customStyle="1">
    <w:name w:val="Heading 1 Char"/>
    <w:basedOn w:val="DefaultParagraphFont"/>
    <w:link w:val="Heading1"/>
    <w:rsid w:val="003775BD"/>
    <w:rPr>
      <w:rFonts w:ascii="Times New Roman" w:hAnsi="Times New Roman" w:eastAsia="Gulim" w:cs="Angsana New"/>
      <w:b/>
      <w:kern w:val="2"/>
      <w:sz w:val="24"/>
      <w:szCs w:val="20"/>
      <w:lang w:eastAsia="ko-KR" w:bidi="ar-SA"/>
    </w:rPr>
  </w:style>
  <w:style w:type="paragraph" w:styleId="Institution" w:customStyle="1">
    <w:name w:val="Institution"/>
    <w:basedOn w:val="Normal"/>
    <w:rsid w:val="003775BD"/>
    <w:pPr>
      <w:tabs>
        <w:tab w:val="left" w:pos="1134"/>
        <w:tab w:val="right" w:pos="7938"/>
      </w:tabs>
      <w:spacing w:after="0" w:line="240" w:lineRule="auto"/>
    </w:pPr>
    <w:rPr>
      <w:rFonts w:ascii="Times New Roman" w:hAnsi="Times New Roman" w:eastAsia="Times New Roman" w:cs="Angsana New"/>
      <w:sz w:val="20"/>
      <w:szCs w:val="20"/>
      <w:lang w:val="en-NZ" w:bidi="th-TH"/>
    </w:rPr>
  </w:style>
  <w:style w:type="paragraph" w:styleId="AbstractText" w:customStyle="1">
    <w:name w:val="Abstract Text"/>
    <w:basedOn w:val="Normal"/>
    <w:rsid w:val="003775BD"/>
    <w:pPr>
      <w:spacing w:after="0" w:line="240" w:lineRule="auto"/>
      <w:jc w:val="both"/>
    </w:pPr>
    <w:rPr>
      <w:rFonts w:ascii="Times New Roman" w:hAnsi="Times New Roman" w:eastAsia="Times New Roman" w:cs="Angsana New"/>
      <w:sz w:val="20"/>
      <w:szCs w:val="20"/>
      <w:lang w:val="en-AU" w:bidi="th-TH"/>
    </w:rPr>
  </w:style>
  <w:style w:type="paragraph" w:styleId="AbstractTitle" w:customStyle="1">
    <w:name w:val="Abstract Title"/>
    <w:basedOn w:val="AbstractText"/>
    <w:rsid w:val="003775BD"/>
    <w:pPr>
      <w:jc w:val="center"/>
    </w:pPr>
    <w:rPr>
      <w:b/>
      <w:bCs/>
      <w:sz w:val="24"/>
      <w:szCs w:val="24"/>
    </w:rPr>
  </w:style>
  <w:style w:type="paragraph" w:styleId="BodyText">
    <w:name w:val="Body Text"/>
    <w:basedOn w:val="Normal"/>
    <w:link w:val="BodyTextChar"/>
    <w:rsid w:val="003775BD"/>
    <w:pPr>
      <w:autoSpaceDE w:val="0"/>
      <w:autoSpaceDN w:val="0"/>
      <w:spacing w:before="60" w:after="0" w:line="240" w:lineRule="auto"/>
      <w:ind w:firstLine="284"/>
      <w:jc w:val="both"/>
    </w:pPr>
    <w:rPr>
      <w:rFonts w:ascii="Times New Roman" w:hAnsi="Times New Roman" w:eastAsia="Times New Roman" w:cs="Angsana New"/>
      <w:lang w:eastAsia="ru-RU" w:bidi="th-TH"/>
    </w:rPr>
  </w:style>
  <w:style w:type="character" w:styleId="BodyTextChar" w:customStyle="1">
    <w:name w:val="Body Text Char"/>
    <w:basedOn w:val="DefaultParagraphFont"/>
    <w:link w:val="BodyText"/>
    <w:rsid w:val="003775BD"/>
    <w:rPr>
      <w:rFonts w:ascii="Times New Roman" w:hAnsi="Times New Roman" w:eastAsia="Times New Roman" w:cs="Angsana New"/>
      <w:lang w:eastAsia="ru-RU" w:bidi="th-TH"/>
    </w:rPr>
  </w:style>
  <w:style w:type="character" w:styleId="PlaceholderText">
    <w:name w:val="Placeholder Text"/>
    <w:basedOn w:val="DefaultParagraphFont"/>
    <w:uiPriority w:val="99"/>
    <w:semiHidden/>
    <w:rsid w:val="005F2B4F"/>
    <w:rPr>
      <w:color w:val="666666"/>
    </w:rPr>
  </w:style>
  <w:style w:type="paragraph" w:styleId="ListParagraph">
    <w:name w:val="List Paragraph"/>
    <w:basedOn w:val="Normal"/>
    <w:uiPriority w:val="34"/>
    <w:qFormat/>
    <w:rsid w:val="00F12473"/>
    <w:pPr>
      <w:ind w:left="720"/>
      <w:contextualSpacing/>
    </w:pPr>
  </w:style>
  <w:style w:type="table" w:styleId="TableGrid">
    <w:name w:val="Table Grid"/>
    <w:basedOn w:val="TableNormal"/>
    <w:uiPriority w:val="39"/>
    <w:rsid w:val="00311E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Bibliography" w:customStyle="1">
    <w:name w:val="EndNote Bibliography"/>
    <w:basedOn w:val="Normal"/>
    <w:link w:val="EndNoteBibliographyChar"/>
    <w:rsid w:val="00EC62E0"/>
    <w:pPr>
      <w:autoSpaceDE w:val="0"/>
      <w:autoSpaceDN w:val="0"/>
      <w:adjustRightInd w:val="0"/>
      <w:spacing w:after="0" w:line="240" w:lineRule="auto"/>
      <w:jc w:val="both"/>
    </w:pPr>
    <w:rPr>
      <w:rFonts w:ascii="Times New Roman" w:hAnsi="Times New Roman" w:eastAsia="Times New Roman" w:cs="Times New Roman"/>
      <w:noProof/>
      <w:sz w:val="24"/>
      <w:lang w:bidi="th-TH"/>
    </w:rPr>
  </w:style>
  <w:style w:type="character" w:styleId="EndNoteBibliographyChar" w:customStyle="1">
    <w:name w:val="EndNote Bibliography Char"/>
    <w:basedOn w:val="DefaultParagraphFont"/>
    <w:link w:val="EndNoteBibliography"/>
    <w:rsid w:val="00EC62E0"/>
    <w:rPr>
      <w:rFonts w:ascii="Times New Roman" w:hAnsi="Times New Roman" w:eastAsia="Times New Roman" w:cs="Times New Roman"/>
      <w:noProof/>
      <w:sz w:val="24"/>
      <w:lang w:bidi="th-TH"/>
    </w:rPr>
  </w:style>
  <w:style w:type="character" w:styleId="LineNumber">
    <w:name w:val="line number"/>
    <w:basedOn w:val="DefaultParagraphFont"/>
    <w:uiPriority w:val="99"/>
    <w:semiHidden/>
    <w:unhideWhenUsed/>
    <w:rsid w:val="00CA61A1"/>
  </w:style>
  <w:style w:type="character" w:styleId="Hyperlink">
    <w:name w:val="Hyperlink"/>
    <w:basedOn w:val="DefaultParagraphFont"/>
    <w:uiPriority w:val="99"/>
    <w:unhideWhenUsed/>
    <w:rsid w:val="00B36970"/>
    <w:rPr>
      <w:color w:val="0563C1" w:themeColor="hyperlink"/>
      <w:u w:val="single"/>
    </w:rPr>
  </w:style>
  <w:style w:type="character" w:styleId="UnresolvedMention">
    <w:name w:val="Unresolved Mention"/>
    <w:basedOn w:val="DefaultParagraphFont"/>
    <w:uiPriority w:val="99"/>
    <w:semiHidden/>
    <w:unhideWhenUsed/>
    <w:rsid w:val="00B36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ettings" Target="settings.xml" Id="rId3" /><Relationship Type="http://schemas.openxmlformats.org/officeDocument/2006/relationships/hyperlink" Target="mailto:example@kmutt.ac.th"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B3FE97-F3B7-4699-8912-9AE6538C4FE2}"/>
      </w:docPartPr>
      <w:docPartBody>
        <w:p w:rsidR="00B60BA3" w:rsidRDefault="002E2277">
          <w:r w:rsidRPr="008E28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77"/>
    <w:rsid w:val="0016761A"/>
    <w:rsid w:val="002E2277"/>
    <w:rsid w:val="003709A5"/>
    <w:rsid w:val="003A3D5E"/>
    <w:rsid w:val="003B515C"/>
    <w:rsid w:val="003C5BE9"/>
    <w:rsid w:val="003D100D"/>
    <w:rsid w:val="003E2868"/>
    <w:rsid w:val="004E5FDB"/>
    <w:rsid w:val="005C62CA"/>
    <w:rsid w:val="00630F1A"/>
    <w:rsid w:val="0064109E"/>
    <w:rsid w:val="006D7140"/>
    <w:rsid w:val="00891399"/>
    <w:rsid w:val="00892AE5"/>
    <w:rsid w:val="00902519"/>
    <w:rsid w:val="009750AD"/>
    <w:rsid w:val="00B60BA3"/>
    <w:rsid w:val="00B64297"/>
    <w:rsid w:val="00D37970"/>
    <w:rsid w:val="00D6369B"/>
    <w:rsid w:val="00F2015A"/>
    <w:rsid w:val="00FC40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2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KAUNG HTET SWAN</dc:creator>
  <keywords/>
  <dc:description/>
  <lastModifiedBy>Awassada Research</lastModifiedBy>
  <revision>6</revision>
  <dcterms:created xsi:type="dcterms:W3CDTF">2025-10-29T13:10:00.0000000Z</dcterms:created>
  <dcterms:modified xsi:type="dcterms:W3CDTF">2025-10-29T14:04:07.2707017Z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fa954e33-4a88-4981-b548-72eb05c10bc6</vt:lpwstr>
  </property>
</Properties>
</file>